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59F44" w14:textId="77777777" w:rsidR="008505C3" w:rsidRPr="00F474C8" w:rsidRDefault="008505C3" w:rsidP="008505C3">
      <w:pPr>
        <w:pStyle w:val="Rubrik2"/>
        <w:rPr>
          <w:rFonts w:ascii="Helvetica" w:eastAsia="Times New Roman" w:hAnsi="Helvetica" w:cs="Helvetica"/>
          <w:b/>
          <w:color w:val="000000" w:themeColor="text1"/>
          <w:sz w:val="36"/>
          <w:szCs w:val="36"/>
          <w:lang w:val="en-US" w:eastAsia="sv-SE"/>
        </w:rPr>
      </w:pPr>
      <w:r w:rsidRPr="00A60660">
        <w:rPr>
          <w:rFonts w:ascii="Helvetica" w:eastAsia="Times New Roman" w:hAnsi="Helvetica" w:cs="Helvetica"/>
          <w:b/>
          <w:color w:val="000000" w:themeColor="text1"/>
          <w:sz w:val="36"/>
          <w:szCs w:val="36"/>
          <w:lang w:val="en-US" w:eastAsia="sv-SE"/>
        </w:rPr>
        <w:t>Publications</w:t>
      </w:r>
    </w:p>
    <w:p w14:paraId="333BD3FD" w14:textId="77777777" w:rsidR="008505C3" w:rsidRPr="00F474C8" w:rsidRDefault="008505C3" w:rsidP="008505C3">
      <w:pPr>
        <w:pStyle w:val="Rubrik1"/>
        <w:numPr>
          <w:ilvl w:val="0"/>
          <w:numId w:val="1"/>
        </w:numPr>
        <w:shd w:val="clear" w:color="auto" w:fill="FFFFFF"/>
        <w:spacing w:after="240"/>
        <w:rPr>
          <w:rStyle w:val="Hyperlnk"/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# </w:t>
      </w:r>
      <w:r w:rsidRPr="00A8637A">
        <w:rPr>
          <w:rFonts w:ascii="Times New Roman" w:hAnsi="Times New Roman" w:cs="Times New Roman"/>
          <w:color w:val="212121"/>
          <w:sz w:val="24"/>
          <w:szCs w:val="24"/>
          <w:lang w:val="en-US"/>
        </w:rPr>
        <w:t>The impact of adherence and therapy regimens on quality of life in patients with congenital adrenal hyperplasia</w:t>
      </w:r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Ekbom K</w:t>
      </w:r>
      <w:r w:rsidRPr="00DE6F3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Strandqvist</w:t>
      </w:r>
      <w:proofErr w:type="spellEnd"/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A, </w:t>
      </w:r>
      <w:proofErr w:type="spellStart"/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Lajic</w:t>
      </w:r>
      <w:proofErr w:type="spellEnd"/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S, Hirschberg L A, </w:t>
      </w:r>
      <w:proofErr w:type="spellStart"/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Falhammar</w:t>
      </w:r>
      <w:proofErr w:type="spellEnd"/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H, </w:t>
      </w:r>
      <w:proofErr w:type="spellStart"/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Nordenström</w:t>
      </w:r>
      <w:proofErr w:type="spellEnd"/>
      <w:r w:rsidRPr="00DE6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 </w:t>
      </w:r>
      <w:r w:rsidRPr="00F474C8">
        <w:rPr>
          <w:rFonts w:ascii="Times New Roman" w:hAnsi="Times New Roman" w:cs="Times New Roman"/>
          <w:sz w:val="24"/>
          <w:szCs w:val="24"/>
          <w:lang w:val="en-US" w:eastAsia="sv-SE"/>
        </w:rPr>
        <w:fldChar w:fldCharType="begin"/>
      </w:r>
      <w:r w:rsidRPr="00F474C8">
        <w:rPr>
          <w:rFonts w:ascii="Times New Roman" w:hAnsi="Times New Roman" w:cs="Times New Roman"/>
          <w:sz w:val="24"/>
          <w:szCs w:val="24"/>
          <w:lang w:val="en-US" w:eastAsia="sv-SE"/>
        </w:rPr>
        <w:instrText xml:space="preserve"> HYPERLINK "https://kise-my.sharepoint.com/personal/kerstin_ekbom_ki_se/Documents/Skrivbordet/KI/About%20me.docx" </w:instrText>
      </w:r>
      <w:r w:rsidRPr="00F474C8">
        <w:rPr>
          <w:rFonts w:ascii="Times New Roman" w:hAnsi="Times New Roman" w:cs="Times New Roman"/>
          <w:sz w:val="24"/>
          <w:szCs w:val="24"/>
          <w:lang w:val="en-US" w:eastAsia="sv-SE"/>
        </w:rPr>
        <w:fldChar w:fldCharType="separate"/>
      </w:r>
      <w:r w:rsidRPr="00F474C8">
        <w:rPr>
          <w:rStyle w:val="Hyperlnk"/>
          <w:rFonts w:ascii="Times New Roman" w:hAnsi="Times New Roman" w:cs="Times New Roman"/>
          <w:sz w:val="24"/>
          <w:szCs w:val="24"/>
          <w:lang w:val="en-US" w:eastAsia="sv-SE"/>
        </w:rPr>
        <w:t>https://onlinelibrary.wiley.com/doi/10.1111/cen.14676</w:t>
      </w:r>
    </w:p>
    <w:p w14:paraId="1940540C" w14:textId="77777777" w:rsidR="008505C3" w:rsidRPr="00F474C8" w:rsidRDefault="008505C3" w:rsidP="008505C3">
      <w:pPr>
        <w:pStyle w:val="Liststycke"/>
        <w:numPr>
          <w:ilvl w:val="0"/>
          <w:numId w:val="1"/>
        </w:numPr>
        <w:rPr>
          <w:rFonts w:cstheme="minorHAnsi"/>
          <w:lang w:val="en-US" w:eastAsia="en-US"/>
        </w:rPr>
      </w:pPr>
      <w:r w:rsidRPr="00F474C8">
        <w:rPr>
          <w:lang w:val="en-US"/>
        </w:rPr>
        <w:fldChar w:fldCharType="end"/>
      </w:r>
      <w:r w:rsidRPr="00F474C8">
        <w:rPr>
          <w:lang w:val="en-US"/>
        </w:rPr>
        <w:t># Assessment of medication adherence in children and adults with congenital adrenal hyperplasia and the impact of knowledge and self-management</w:t>
      </w:r>
      <w:r w:rsidRPr="00F474C8">
        <w:rPr>
          <w:lang w:val="en-US" w:eastAsia="en-US" w:bidi="en-US"/>
        </w:rPr>
        <w:t xml:space="preserve"> </w:t>
      </w:r>
      <w:r w:rsidRPr="00F474C8">
        <w:rPr>
          <w:lang w:val="en-US"/>
        </w:rPr>
        <w:t xml:space="preserve">Ekbom K, </w:t>
      </w:r>
      <w:proofErr w:type="spellStart"/>
      <w:r w:rsidRPr="00F474C8">
        <w:rPr>
          <w:lang w:val="en-US"/>
        </w:rPr>
        <w:t>Strandqvist</w:t>
      </w:r>
      <w:proofErr w:type="spellEnd"/>
      <w:r w:rsidRPr="00F474C8">
        <w:rPr>
          <w:lang w:val="en-US"/>
        </w:rPr>
        <w:t xml:space="preserve"> A, </w:t>
      </w:r>
      <w:proofErr w:type="spellStart"/>
      <w:r w:rsidRPr="00F474C8">
        <w:rPr>
          <w:lang w:val="en-US"/>
        </w:rPr>
        <w:t>Lajic</w:t>
      </w:r>
      <w:proofErr w:type="spellEnd"/>
      <w:r w:rsidRPr="00F474C8">
        <w:rPr>
          <w:lang w:val="en-US"/>
        </w:rPr>
        <w:t xml:space="preserve"> S, Hirschberg L A, </w:t>
      </w:r>
      <w:proofErr w:type="spellStart"/>
      <w:r w:rsidRPr="00F474C8">
        <w:rPr>
          <w:lang w:val="en-US"/>
        </w:rPr>
        <w:t>Falhammar</w:t>
      </w:r>
      <w:proofErr w:type="spellEnd"/>
      <w:r w:rsidRPr="00F474C8">
        <w:rPr>
          <w:lang w:val="en-US"/>
        </w:rPr>
        <w:t xml:space="preserve"> H, </w:t>
      </w:r>
      <w:proofErr w:type="spellStart"/>
      <w:r w:rsidRPr="00F474C8">
        <w:rPr>
          <w:lang w:val="en-US"/>
        </w:rPr>
        <w:t>Nordenström</w:t>
      </w:r>
      <w:proofErr w:type="spellEnd"/>
      <w:r w:rsidRPr="00F474C8">
        <w:rPr>
          <w:lang w:val="en-US"/>
        </w:rPr>
        <w:t xml:space="preserve"> A.</w:t>
      </w:r>
      <w:r w:rsidRPr="00F474C8">
        <w:rPr>
          <w:lang w:val="en-US" w:eastAsia="en-US" w:bidi="en-US"/>
        </w:rPr>
        <w:t xml:space="preserve"> </w:t>
      </w:r>
      <w:r w:rsidRPr="00F474C8">
        <w:rPr>
          <w:lang w:val="en-US"/>
        </w:rPr>
        <w:t xml:space="preserve">2020 Dec 21. </w:t>
      </w:r>
      <w:proofErr w:type="spellStart"/>
      <w:r w:rsidRPr="00F474C8">
        <w:rPr>
          <w:lang w:val="en-US"/>
        </w:rPr>
        <w:t>doi</w:t>
      </w:r>
      <w:proofErr w:type="spellEnd"/>
      <w:r w:rsidRPr="00F474C8">
        <w:rPr>
          <w:lang w:val="en-US"/>
        </w:rPr>
        <w:t xml:space="preserve">: 10.1111/cen.14398.  </w:t>
      </w:r>
      <w:r w:rsidRPr="00F474C8">
        <w:rPr>
          <w:i/>
          <w:lang w:val="en-US"/>
        </w:rPr>
        <w:t>Clin Endocrinol</w:t>
      </w:r>
      <w:r w:rsidRPr="00F474C8">
        <w:rPr>
          <w:lang w:val="en-US"/>
        </w:rPr>
        <w:t xml:space="preserve"> </w:t>
      </w:r>
    </w:p>
    <w:p w14:paraId="53E5209B" w14:textId="77777777" w:rsidR="008505C3" w:rsidRDefault="008505C3" w:rsidP="008505C3">
      <w:pPr>
        <w:pStyle w:val="Liststycke"/>
        <w:spacing w:after="200"/>
        <w:rPr>
          <w:rStyle w:val="Hyperlnk"/>
          <w:bdr w:val="none" w:sz="0" w:space="0" w:color="auto" w:frame="1"/>
          <w:shd w:val="clear" w:color="auto" w:fill="FFFFFF"/>
          <w:lang w:val="en-US"/>
        </w:rPr>
      </w:pPr>
      <w:hyperlink r:id="rId8" w:history="1">
        <w:r w:rsidRPr="003C0F51">
          <w:rPr>
            <w:rStyle w:val="Hyperlnk"/>
            <w:bdr w:val="none" w:sz="0" w:space="0" w:color="auto" w:frame="1"/>
            <w:shd w:val="clear" w:color="auto" w:fill="FFFFFF"/>
            <w:lang w:val="en-US"/>
          </w:rPr>
          <w:t>https://www.onlinelibrary.wiley.com/doi/abs/10.1111/cen.14398</w:t>
        </w:r>
      </w:hyperlink>
    </w:p>
    <w:p w14:paraId="1820C8C1" w14:textId="77777777" w:rsidR="008505C3" w:rsidRDefault="008505C3" w:rsidP="008505C3">
      <w:pPr>
        <w:pStyle w:val="Liststycke"/>
        <w:spacing w:after="200"/>
        <w:rPr>
          <w:rStyle w:val="Hyperlnk"/>
          <w:bdr w:val="none" w:sz="0" w:space="0" w:color="auto" w:frame="1"/>
          <w:shd w:val="clear" w:color="auto" w:fill="FFFFFF"/>
          <w:lang w:val="en-US"/>
        </w:rPr>
      </w:pPr>
    </w:p>
    <w:p w14:paraId="3CC263EA" w14:textId="77777777" w:rsidR="008505C3" w:rsidRPr="00F474C8" w:rsidRDefault="008505C3" w:rsidP="008505C3">
      <w:pPr>
        <w:pStyle w:val="Liststycke"/>
        <w:numPr>
          <w:ilvl w:val="0"/>
          <w:numId w:val="1"/>
        </w:numPr>
        <w:spacing w:after="200" w:line="276" w:lineRule="auto"/>
        <w:rPr>
          <w:color w:val="0000FF"/>
          <w:u w:val="single"/>
          <w:lang w:val="en-US" w:eastAsia="en-US" w:bidi="en-US"/>
        </w:rPr>
      </w:pPr>
      <w:r w:rsidRPr="00F474C8">
        <w:rPr>
          <w:lang w:val="en-US"/>
        </w:rPr>
        <w:t xml:space="preserve"># Adherence to Vitamin Supplementation Recommendations in Youth Who Have Undergone Bariatric Surgery as Teenagers: A Mixed Methods Study </w:t>
      </w:r>
      <w:proofErr w:type="spellStart"/>
      <w:r w:rsidRPr="00F474C8">
        <w:rPr>
          <w:lang w:val="en-US"/>
        </w:rPr>
        <w:t>Brorsson</w:t>
      </w:r>
      <w:proofErr w:type="spellEnd"/>
      <w:r w:rsidRPr="00F474C8">
        <w:rPr>
          <w:lang w:val="en-US"/>
        </w:rPr>
        <w:t xml:space="preserve"> AL, </w:t>
      </w:r>
      <w:proofErr w:type="spellStart"/>
      <w:r w:rsidRPr="00F474C8">
        <w:rPr>
          <w:lang w:val="en-US"/>
        </w:rPr>
        <w:t>Nordin</w:t>
      </w:r>
      <w:proofErr w:type="spellEnd"/>
      <w:r w:rsidRPr="00F474C8">
        <w:rPr>
          <w:lang w:val="en-US"/>
        </w:rPr>
        <w:t xml:space="preserve"> K, Ekbom K. 2020 Dec;30(12):4911-4918. </w:t>
      </w:r>
      <w:r w:rsidRPr="00F474C8">
        <w:rPr>
          <w:i/>
          <w:lang w:val="en-US"/>
        </w:rPr>
        <w:t>Obesity Surgery</w:t>
      </w:r>
    </w:p>
    <w:p w14:paraId="087FCCA5" w14:textId="77777777" w:rsidR="008505C3" w:rsidRDefault="008505C3" w:rsidP="008505C3">
      <w:pPr>
        <w:pStyle w:val="Liststycke"/>
        <w:spacing w:after="200" w:line="276" w:lineRule="auto"/>
        <w:ind w:left="644"/>
        <w:rPr>
          <w:lang w:val="en-US"/>
        </w:rPr>
      </w:pPr>
      <w:r w:rsidRPr="00F474C8">
        <w:rPr>
          <w:color w:val="ED7D31" w:themeColor="accent2"/>
          <w:lang w:val="en-US"/>
        </w:rPr>
        <w:t xml:space="preserve"> </w:t>
      </w:r>
      <w:hyperlink r:id="rId9" w:history="1">
        <w:r w:rsidRPr="00BE502A">
          <w:rPr>
            <w:rStyle w:val="Hyperlnk"/>
            <w:lang w:val="en-US"/>
          </w:rPr>
          <w:t>https://www.ncbi.nlm.nih.gov/pubmed/32734571</w:t>
        </w:r>
      </w:hyperlink>
    </w:p>
    <w:p w14:paraId="29DA981B" w14:textId="77777777" w:rsidR="008505C3" w:rsidRPr="00F474C8" w:rsidRDefault="008505C3" w:rsidP="008505C3">
      <w:pPr>
        <w:pStyle w:val="Liststycke"/>
        <w:spacing w:after="200" w:line="276" w:lineRule="auto"/>
        <w:ind w:left="644"/>
        <w:rPr>
          <w:rStyle w:val="Hyperlnk"/>
          <w:lang w:val="en-US" w:eastAsia="en-US" w:bidi="en-US"/>
        </w:rPr>
      </w:pPr>
    </w:p>
    <w:p w14:paraId="420A0632" w14:textId="77777777" w:rsidR="008505C3" w:rsidRPr="00F474C8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F474C8">
        <w:rPr>
          <w:lang w:val="en"/>
        </w:rPr>
        <w:t xml:space="preserve"># Adolescents' experiences of obesity surgery: a qualitative study. </w:t>
      </w:r>
    </w:p>
    <w:p w14:paraId="159C8375" w14:textId="77777777" w:rsidR="008505C3" w:rsidRDefault="008505C3" w:rsidP="008505C3">
      <w:pPr>
        <w:pStyle w:val="Liststycke"/>
      </w:pPr>
      <w:r w:rsidRPr="00D905BF">
        <w:t xml:space="preserve">Nordin K, Brorsson AL, </w:t>
      </w:r>
      <w:r w:rsidRPr="00D905BF">
        <w:rPr>
          <w:b/>
          <w:bCs/>
        </w:rPr>
        <w:t>Ekbom K</w:t>
      </w:r>
      <w:r w:rsidRPr="00D905BF">
        <w:t xml:space="preserve">. </w:t>
      </w:r>
      <w:r w:rsidRPr="00C71F9A">
        <w:t>2018 Aug;14(8):1157–1162</w:t>
      </w:r>
    </w:p>
    <w:p w14:paraId="306BEA6F" w14:textId="77777777" w:rsidR="008505C3" w:rsidRPr="00A06E33" w:rsidRDefault="008505C3" w:rsidP="008505C3">
      <w:pPr>
        <w:pStyle w:val="Liststycke"/>
        <w:rPr>
          <w:rFonts w:asciiTheme="minorHAnsi" w:hAnsiTheme="minorHAnsi" w:cstheme="minorHAnsi"/>
          <w:i/>
        </w:rPr>
      </w:pPr>
      <w:proofErr w:type="spellStart"/>
      <w:r w:rsidRPr="00C71F9A">
        <w:rPr>
          <w:rStyle w:val="jrnl"/>
          <w:i/>
        </w:rPr>
        <w:t>Surg</w:t>
      </w:r>
      <w:proofErr w:type="spellEnd"/>
      <w:r w:rsidRPr="00C71F9A">
        <w:rPr>
          <w:rStyle w:val="jrnl"/>
          <w:i/>
        </w:rPr>
        <w:t xml:space="preserve"> </w:t>
      </w:r>
      <w:proofErr w:type="spellStart"/>
      <w:r w:rsidRPr="00C71F9A">
        <w:rPr>
          <w:rStyle w:val="jrnl"/>
          <w:i/>
        </w:rPr>
        <w:t>Obes</w:t>
      </w:r>
      <w:proofErr w:type="spellEnd"/>
      <w:r w:rsidRPr="00C71F9A">
        <w:rPr>
          <w:rStyle w:val="jrnl"/>
          <w:i/>
        </w:rPr>
        <w:t xml:space="preserve"> </w:t>
      </w:r>
      <w:proofErr w:type="spellStart"/>
      <w:r w:rsidRPr="00C71F9A">
        <w:rPr>
          <w:rStyle w:val="jrnl"/>
          <w:i/>
        </w:rPr>
        <w:t>Relat</w:t>
      </w:r>
      <w:proofErr w:type="spellEnd"/>
      <w:r w:rsidRPr="00C71F9A">
        <w:rPr>
          <w:rStyle w:val="jrnl"/>
          <w:i/>
        </w:rPr>
        <w:t xml:space="preserve"> Dis</w:t>
      </w:r>
      <w:r w:rsidRPr="00C71F9A">
        <w:rPr>
          <w:i/>
        </w:rPr>
        <w:t>.</w:t>
      </w:r>
      <w:r w:rsidRPr="00FC7DB6">
        <w:rPr>
          <w:i/>
        </w:rPr>
        <w:t xml:space="preserve"> </w:t>
      </w:r>
      <w:hyperlink r:id="rId10" w:history="1">
        <w:r w:rsidRPr="00FC7DB6">
          <w:rPr>
            <w:rStyle w:val="Hyperlnk"/>
          </w:rPr>
          <w:t>https://www.ncbi.nlm.nih.gov/pubmed/29903687</w:t>
        </w:r>
      </w:hyperlink>
    </w:p>
    <w:p w14:paraId="370D7061" w14:textId="77777777" w:rsidR="008505C3" w:rsidRPr="00D905BF" w:rsidRDefault="008505C3" w:rsidP="008505C3">
      <w:pPr>
        <w:pStyle w:val="Liststycke"/>
      </w:pPr>
    </w:p>
    <w:p w14:paraId="199CFABA" w14:textId="77777777" w:rsidR="008505C3" w:rsidRPr="00F474C8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F474C8">
        <w:rPr>
          <w:lang w:val="en"/>
        </w:rPr>
        <w:t># Pain and Stress Response during Intravenous Access in Children with Congenital Adrenal Hyperplasia: Effects of EMLA and Nitrous Oxide Treatment.</w:t>
      </w:r>
    </w:p>
    <w:p w14:paraId="364B81F8" w14:textId="77777777" w:rsidR="008505C3" w:rsidRPr="00BD0F4F" w:rsidRDefault="008505C3" w:rsidP="008505C3">
      <w:pPr>
        <w:ind w:left="643"/>
        <w:rPr>
          <w:lang w:val="en-US"/>
        </w:rPr>
      </w:pPr>
      <w:r w:rsidRPr="00D905BF">
        <w:rPr>
          <w:b/>
          <w:bCs/>
          <w:lang w:val="en"/>
        </w:rPr>
        <w:t>Ekbom K</w:t>
      </w:r>
      <w:r>
        <w:rPr>
          <w:b/>
          <w:bCs/>
          <w:lang w:val="en"/>
        </w:rPr>
        <w:t xml:space="preserve">. </w:t>
      </w:r>
      <w:r w:rsidRPr="00D905BF">
        <w:rPr>
          <w:lang w:val="en"/>
        </w:rPr>
        <w:t xml:space="preserve"> 2017; 2017:1793241.</w:t>
      </w:r>
      <w:r>
        <w:rPr>
          <w:lang w:val="en"/>
        </w:rPr>
        <w:t xml:space="preserve"> </w:t>
      </w:r>
      <w:r w:rsidRPr="00D905BF">
        <w:rPr>
          <w:rStyle w:val="jrnl"/>
          <w:i/>
          <w:lang w:val="en"/>
        </w:rPr>
        <w:t>Pain</w:t>
      </w:r>
      <w:r w:rsidRPr="00D905BF">
        <w:rPr>
          <w:b/>
          <w:bCs/>
          <w:i/>
          <w:lang w:val="en"/>
        </w:rPr>
        <w:t xml:space="preserve"> </w:t>
      </w:r>
      <w:r w:rsidRPr="00D905BF">
        <w:rPr>
          <w:rStyle w:val="jrnl"/>
          <w:i/>
          <w:lang w:val="en"/>
        </w:rPr>
        <w:t>Res Treat</w:t>
      </w:r>
      <w:r w:rsidRPr="00D905BF">
        <w:rPr>
          <w:i/>
          <w:lang w:val="en"/>
        </w:rPr>
        <w:t>.</w:t>
      </w:r>
      <w:r>
        <w:rPr>
          <w:i/>
          <w:lang w:val="en"/>
        </w:rPr>
        <w:t xml:space="preserve"> </w:t>
      </w:r>
      <w:hyperlink r:id="rId11" w:history="1">
        <w:r w:rsidRPr="006F4DE2">
          <w:rPr>
            <w:rStyle w:val="Hyperlnk"/>
            <w:lang w:val="en-US"/>
          </w:rPr>
          <w:t>https://www.ncbi.nlm.nih.gov/pubmed/29464120</w:t>
        </w:r>
      </w:hyperlink>
    </w:p>
    <w:p w14:paraId="09C5DD1D" w14:textId="77777777" w:rsidR="008505C3" w:rsidRPr="00CF7EC8" w:rsidRDefault="008505C3" w:rsidP="008505C3">
      <w:pPr>
        <w:pStyle w:val="Rubrik1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CF7EC8">
        <w:rPr>
          <w:rFonts w:ascii="Times New Roman" w:hAnsi="Times New Roman"/>
          <w:color w:val="000000"/>
          <w:sz w:val="24"/>
          <w:szCs w:val="24"/>
          <w:lang w:val="en-US"/>
        </w:rPr>
        <w:t xml:space="preserve">Follow-up study found that vitamin D deficiency and weight gain increased the risk of impaired fasting glycaemia  </w:t>
      </w:r>
    </w:p>
    <w:p w14:paraId="06C06918" w14:textId="77777777" w:rsidR="008505C3" w:rsidRPr="00F474C8" w:rsidRDefault="008505C3" w:rsidP="008505C3">
      <w:pPr>
        <w:pStyle w:val="Rubrik1"/>
        <w:shd w:val="clear" w:color="auto" w:fill="FFFFFF"/>
        <w:spacing w:before="0" w:after="240"/>
        <w:ind w:left="643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373E3">
        <w:rPr>
          <w:rFonts w:ascii="Times New Roman" w:hAnsi="Times New Roman"/>
          <w:color w:val="000000"/>
          <w:sz w:val="24"/>
          <w:szCs w:val="24"/>
        </w:rPr>
        <w:t>Ekbom K, Lundbäck V, Marcus C.</w:t>
      </w:r>
      <w:r w:rsidRPr="00D373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373E3">
        <w:rPr>
          <w:rFonts w:ascii="Times New Roman" w:hAnsi="Times New Roman" w:cs="Times New Roman"/>
          <w:sz w:val="24"/>
          <w:szCs w:val="24"/>
        </w:rPr>
        <w:t xml:space="preserve">2020 </w:t>
      </w:r>
      <w:proofErr w:type="gramStart"/>
      <w:r w:rsidRPr="00D373E3">
        <w:rPr>
          <w:rFonts w:ascii="Times New Roman" w:hAnsi="Times New Roman" w:cs="Times New Roman"/>
          <w:sz w:val="24"/>
          <w:szCs w:val="24"/>
        </w:rPr>
        <w:t>Apr</w:t>
      </w:r>
      <w:proofErr w:type="gramEnd"/>
      <w:r w:rsidRPr="00D373E3">
        <w:rPr>
          <w:rFonts w:ascii="Times New Roman" w:hAnsi="Times New Roman" w:cs="Times New Roman"/>
          <w:sz w:val="24"/>
          <w:szCs w:val="24"/>
        </w:rPr>
        <w:t>;109(4):847-848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C8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Acta </w:t>
      </w:r>
      <w:proofErr w:type="spellStart"/>
      <w:r w:rsidRPr="00CF7EC8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Paediatr</w:t>
      </w:r>
      <w:proofErr w:type="spellEnd"/>
      <w:r w:rsidRPr="00CF7EC8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.</w:t>
      </w:r>
      <w:r w:rsidRPr="00A06E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2" w:history="1">
        <w:r w:rsidRPr="006F4DE2">
          <w:rPr>
            <w:rStyle w:val="Hyperlnk"/>
            <w:rFonts w:ascii="Times New Roman" w:hAnsi="Times New Roman" w:cs="Times New Roman"/>
            <w:sz w:val="24"/>
            <w:szCs w:val="24"/>
          </w:rPr>
          <w:t>https://www.ncbi.nlm.nih.gov/pubmed/31483890</w:t>
        </w:r>
      </w:hyperlink>
    </w:p>
    <w:p w14:paraId="1E8C831B" w14:textId="77777777" w:rsidR="008505C3" w:rsidRPr="00587153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6311B4">
        <w:rPr>
          <w:lang w:val="en-US"/>
        </w:rPr>
        <w:t xml:space="preserve">Vitamin D deficiency is associated with pre-diabetes in obese Swedish children. </w:t>
      </w:r>
    </w:p>
    <w:p w14:paraId="0F8E5DEE" w14:textId="77777777" w:rsidR="008505C3" w:rsidRPr="00587153" w:rsidRDefault="008505C3" w:rsidP="008505C3">
      <w:pPr>
        <w:spacing w:after="0" w:line="276" w:lineRule="auto"/>
        <w:ind w:firstLine="643"/>
        <w:rPr>
          <w:lang w:val="en-US"/>
        </w:rPr>
      </w:pPr>
      <w:r w:rsidRPr="00587153">
        <w:rPr>
          <w:b/>
          <w:lang w:val="en-US"/>
        </w:rPr>
        <w:t>Ekbom K</w:t>
      </w:r>
      <w:r w:rsidRPr="00587153">
        <w:rPr>
          <w:lang w:val="en-US"/>
        </w:rPr>
        <w:t xml:space="preserve">, Marcus C. 2016 Oct;105(10):1192-7. </w:t>
      </w:r>
      <w:r w:rsidRPr="00587153">
        <w:rPr>
          <w:i/>
          <w:color w:val="2F4A8B"/>
          <w:lang w:val="en-US"/>
        </w:rPr>
        <w:t xml:space="preserve">Acta </w:t>
      </w:r>
      <w:proofErr w:type="spellStart"/>
      <w:r w:rsidRPr="00587153">
        <w:rPr>
          <w:i/>
          <w:color w:val="2F4A8B"/>
          <w:lang w:val="en-US"/>
        </w:rPr>
        <w:t>Paediatr</w:t>
      </w:r>
      <w:proofErr w:type="spellEnd"/>
      <w:r w:rsidRPr="00587153">
        <w:rPr>
          <w:i/>
          <w:color w:val="2F4A8B"/>
          <w:lang w:val="en-US"/>
        </w:rPr>
        <w:t>.</w:t>
      </w:r>
    </w:p>
    <w:p w14:paraId="63B63300" w14:textId="77777777" w:rsidR="008505C3" w:rsidRPr="00FC7DB6" w:rsidRDefault="008505C3" w:rsidP="008505C3">
      <w:pPr>
        <w:ind w:firstLine="643"/>
        <w:rPr>
          <w:lang w:val="en-US"/>
        </w:rPr>
      </w:pPr>
      <w:hyperlink r:id="rId13" w:history="1">
        <w:r w:rsidRPr="00FC7DB6">
          <w:rPr>
            <w:rStyle w:val="Hyperlnk"/>
            <w:lang w:val="en-US"/>
          </w:rPr>
          <w:t>https://www.ncbi.nlm.nih.gov/pubmed/26871588</w:t>
        </w:r>
      </w:hyperlink>
    </w:p>
    <w:p w14:paraId="5FCF6209" w14:textId="77777777" w:rsidR="008505C3" w:rsidRPr="00BD0F4F" w:rsidRDefault="008505C3" w:rsidP="008505C3">
      <w:pPr>
        <w:rPr>
          <w:lang w:val="en-US"/>
        </w:rPr>
      </w:pPr>
    </w:p>
    <w:p w14:paraId="31F0E7B6" w14:textId="77777777" w:rsidR="008505C3" w:rsidRDefault="008505C3" w:rsidP="008505C3">
      <w:pPr>
        <w:pStyle w:val="Rubrik1"/>
        <w:numPr>
          <w:ilvl w:val="0"/>
          <w:numId w:val="1"/>
        </w:numPr>
        <w:shd w:val="clear" w:color="auto" w:fill="FFFFFF"/>
        <w:spacing w:line="276" w:lineRule="auto"/>
        <w:rPr>
          <w:rStyle w:val="Hyperlnk"/>
          <w:rFonts w:ascii="Times New Roman" w:hAnsi="Times New Roman" w:cs="Times New Roman"/>
          <w:sz w:val="24"/>
          <w:szCs w:val="24"/>
          <w:lang w:val="en-US"/>
        </w:rPr>
      </w:pPr>
      <w:r w:rsidRPr="00CF7EC8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CF7EC8">
        <w:rPr>
          <w:rFonts w:ascii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randomized controlled trial comparing intensive non-surgical treatment with bariatric surgery in adolescents aged 13–16 years (AMOS2): Rationale, study design, and patient recruitment. </w:t>
      </w:r>
      <w:r w:rsidRPr="004779EE">
        <w:rPr>
          <w:rFonts w:ascii="Times New Roman" w:hAnsi="Times New Roman"/>
          <w:sz w:val="24"/>
          <w:szCs w:val="24"/>
        </w:rPr>
        <w:t xml:space="preserve">Janson A, Järvholm K, </w:t>
      </w:r>
      <w:proofErr w:type="spellStart"/>
      <w:r w:rsidRPr="004779EE">
        <w:rPr>
          <w:rFonts w:ascii="Times New Roman" w:hAnsi="Times New Roman"/>
          <w:sz w:val="24"/>
          <w:szCs w:val="24"/>
        </w:rPr>
        <w:t>Gronowitz</w:t>
      </w:r>
      <w:proofErr w:type="spellEnd"/>
      <w:r w:rsidRPr="004779EE">
        <w:rPr>
          <w:rFonts w:ascii="Times New Roman" w:hAnsi="Times New Roman"/>
          <w:sz w:val="24"/>
          <w:szCs w:val="24"/>
        </w:rPr>
        <w:t xml:space="preserve"> E, Sjögren L, Klaesson S, Engström M, Peltonen M, Ekbom K, Dahlgren J, </w:t>
      </w:r>
      <w:proofErr w:type="spellStart"/>
      <w:r w:rsidRPr="004779EE">
        <w:rPr>
          <w:rFonts w:ascii="Times New Roman" w:hAnsi="Times New Roman"/>
          <w:sz w:val="24"/>
          <w:szCs w:val="24"/>
        </w:rPr>
        <w:t>Olbers</w:t>
      </w:r>
      <w:proofErr w:type="spellEnd"/>
      <w:r w:rsidRPr="004779EE">
        <w:rPr>
          <w:rFonts w:ascii="Times New Roman" w:hAnsi="Times New Roman"/>
          <w:sz w:val="24"/>
          <w:szCs w:val="24"/>
        </w:rPr>
        <w:t xml:space="preserve"> T. </w:t>
      </w:r>
      <w:r w:rsidRPr="004779EE">
        <w:rPr>
          <w:rFonts w:ascii="Times New Roman" w:hAnsi="Times New Roman" w:cs="Times New Roman"/>
          <w:sz w:val="24"/>
          <w:szCs w:val="24"/>
        </w:rPr>
        <w:t xml:space="preserve">2020 </w:t>
      </w:r>
      <w:proofErr w:type="gramStart"/>
      <w:r w:rsidRPr="004779EE">
        <w:rPr>
          <w:rFonts w:ascii="Times New Roman" w:hAnsi="Times New Roman" w:cs="Times New Roman"/>
          <w:sz w:val="24"/>
          <w:szCs w:val="24"/>
        </w:rPr>
        <w:t>Jun</w:t>
      </w:r>
      <w:proofErr w:type="gramEnd"/>
      <w:r w:rsidRPr="004779EE">
        <w:rPr>
          <w:rFonts w:ascii="Times New Roman" w:hAnsi="Times New Roman" w:cs="Times New Roman"/>
          <w:sz w:val="24"/>
          <w:szCs w:val="24"/>
        </w:rPr>
        <w:t xml:space="preserve"> 27;19:100592.</w:t>
      </w:r>
      <w:r w:rsidRPr="004779EE">
        <w:rPr>
          <w:rFonts w:ascii="Times New Roman" w:hAnsi="Times New Roman"/>
          <w:sz w:val="24"/>
          <w:szCs w:val="24"/>
        </w:rPr>
        <w:t xml:space="preserve"> </w:t>
      </w:r>
      <w:hyperlink r:id="rId14" w:tooltip="Go to Contemporary Clinical Trials Communications on ScienceDirect" w:history="1">
        <w:r w:rsidRPr="00CF7EC8">
          <w:rPr>
            <w:rStyle w:val="Hyperlnk"/>
            <w:rFonts w:ascii="Times New Roman" w:hAnsi="Times New Roman" w:cs="Times New Roman"/>
            <w:i/>
            <w:color w:val="505050"/>
            <w:sz w:val="24"/>
            <w:szCs w:val="24"/>
            <w:lang w:val="en-US"/>
          </w:rPr>
          <w:t>Contemporary Clinical Trials Communications</w:t>
        </w:r>
      </w:hyperlink>
      <w:r>
        <w:rPr>
          <w:rStyle w:val="Hyperlnk"/>
          <w:rFonts w:ascii="Times New Roman" w:hAnsi="Times New Roman" w:cs="Times New Roman"/>
          <w:i/>
          <w:color w:val="505050"/>
          <w:sz w:val="24"/>
          <w:szCs w:val="24"/>
          <w:lang w:val="en-US"/>
        </w:rPr>
        <w:t>.</w:t>
      </w:r>
      <w:r w:rsidRPr="00A67CF7">
        <w:rPr>
          <w:lang w:val="en-US"/>
        </w:rPr>
        <w:t xml:space="preserve"> </w:t>
      </w:r>
      <w:hyperlink r:id="rId15" w:history="1">
        <w:r w:rsidRPr="003C0F51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https://www.ncbi.nlm.nih.gov/pubmed/32637723</w:t>
        </w:r>
      </w:hyperlink>
    </w:p>
    <w:p w14:paraId="01F5EEF0" w14:textId="77777777" w:rsidR="008505C3" w:rsidRPr="00F474C8" w:rsidRDefault="008505C3" w:rsidP="008505C3">
      <w:pPr>
        <w:spacing w:after="0"/>
        <w:rPr>
          <w:lang w:val="en-US"/>
        </w:rPr>
      </w:pPr>
    </w:p>
    <w:p w14:paraId="52DC1B0B" w14:textId="77777777" w:rsidR="008505C3" w:rsidRPr="006311B4" w:rsidRDefault="008505C3" w:rsidP="008505C3">
      <w:pPr>
        <w:pStyle w:val="Liststycke"/>
        <w:widowControl w:val="0"/>
        <w:numPr>
          <w:ilvl w:val="0"/>
          <w:numId w:val="1"/>
        </w:numPr>
        <w:spacing w:line="276" w:lineRule="auto"/>
        <w:rPr>
          <w:lang w:val="en-US"/>
        </w:rPr>
      </w:pPr>
      <w:r w:rsidRPr="006311B4">
        <w:rPr>
          <w:lang w:val="en"/>
        </w:rPr>
        <w:t xml:space="preserve">Thyroid-Stimulating Hormone, Degree of Obesity, and Metabolic Risk Markers in a Cohort of Swedish Children with Obesity. </w:t>
      </w:r>
    </w:p>
    <w:p w14:paraId="61065521" w14:textId="77777777" w:rsidR="008505C3" w:rsidRPr="00587153" w:rsidRDefault="008505C3" w:rsidP="008505C3">
      <w:pPr>
        <w:widowControl w:val="0"/>
        <w:spacing w:after="0"/>
        <w:ind w:left="643"/>
        <w:rPr>
          <w:lang w:val="en-US"/>
        </w:rPr>
      </w:pPr>
      <w:r w:rsidRPr="00EA4739">
        <w:t xml:space="preserve">Lundbäck V, </w:t>
      </w:r>
      <w:r w:rsidRPr="00587153">
        <w:rPr>
          <w:b/>
          <w:bCs/>
        </w:rPr>
        <w:t>Ekbom K</w:t>
      </w:r>
      <w:r w:rsidRPr="00EA4739">
        <w:t>, Hagman E, Dahlman I, Marcus C. 2017;88(2):</w:t>
      </w:r>
      <w:proofErr w:type="gramStart"/>
      <w:r w:rsidRPr="00EA4739">
        <w:t>140-146</w:t>
      </w:r>
      <w:proofErr w:type="gramEnd"/>
      <w:r w:rsidRPr="00EA4739">
        <w:t xml:space="preserve">. </w:t>
      </w:r>
      <w:proofErr w:type="spellStart"/>
      <w:r w:rsidRPr="00587153">
        <w:rPr>
          <w:rStyle w:val="jrnl"/>
          <w:i/>
          <w:lang w:val="en-US"/>
        </w:rPr>
        <w:t>Horm</w:t>
      </w:r>
      <w:proofErr w:type="spellEnd"/>
      <w:r w:rsidRPr="00587153">
        <w:rPr>
          <w:rStyle w:val="jrnl"/>
          <w:i/>
          <w:lang w:val="en-US"/>
        </w:rPr>
        <w:t xml:space="preserve"> Res </w:t>
      </w:r>
      <w:proofErr w:type="spellStart"/>
      <w:r w:rsidRPr="00587153">
        <w:rPr>
          <w:rStyle w:val="jrnl"/>
          <w:i/>
          <w:lang w:val="en-US"/>
        </w:rPr>
        <w:t>Paediatr</w:t>
      </w:r>
      <w:proofErr w:type="spellEnd"/>
      <w:r w:rsidRPr="00FC7DB6">
        <w:rPr>
          <w:i/>
          <w:lang w:val="en-US"/>
        </w:rPr>
        <w:t>.</w:t>
      </w:r>
      <w:r w:rsidRPr="00FC7DB6">
        <w:rPr>
          <w:lang w:val="en-US"/>
        </w:rPr>
        <w:t xml:space="preserve"> </w:t>
      </w:r>
      <w:hyperlink r:id="rId16" w:history="1">
        <w:r w:rsidRPr="00FC7DB6">
          <w:rPr>
            <w:rStyle w:val="Hyperlnk"/>
            <w:lang w:val="en-US"/>
          </w:rPr>
          <w:t>https://www.ncbi.nlm.nih.gov/pubmed/28614818</w:t>
        </w:r>
      </w:hyperlink>
    </w:p>
    <w:p w14:paraId="4AFCC58E" w14:textId="77777777" w:rsidR="008505C3" w:rsidRPr="00FB2B5D" w:rsidRDefault="008505C3" w:rsidP="008505C3">
      <w:pPr>
        <w:pStyle w:val="Liststycke"/>
        <w:spacing w:line="276" w:lineRule="auto"/>
        <w:ind w:left="643"/>
        <w:rPr>
          <w:lang w:val="en-US" w:eastAsia="en-US" w:bidi="en-US"/>
        </w:rPr>
      </w:pPr>
    </w:p>
    <w:p w14:paraId="5E33A802" w14:textId="77777777" w:rsidR="008505C3" w:rsidRPr="006311B4" w:rsidRDefault="008505C3" w:rsidP="008505C3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6311B4">
        <w:rPr>
          <w:lang w:val="en-US"/>
        </w:rPr>
        <w:t>Oral intake of mesoporous silica is safe and well tolerated in male humans</w:t>
      </w:r>
    </w:p>
    <w:p w14:paraId="7EC1433E" w14:textId="77777777" w:rsidR="008505C3" w:rsidRPr="00587153" w:rsidRDefault="008505C3" w:rsidP="008505C3">
      <w:pPr>
        <w:autoSpaceDE w:val="0"/>
        <w:autoSpaceDN w:val="0"/>
        <w:adjustRightInd w:val="0"/>
        <w:spacing w:after="0"/>
        <w:ind w:left="643"/>
        <w:rPr>
          <w:lang w:val="en-US"/>
        </w:rPr>
      </w:pPr>
      <w:r w:rsidRPr="00587153">
        <w:rPr>
          <w:lang w:val="en-US"/>
        </w:rPr>
        <w:t xml:space="preserve">Hagman E, </w:t>
      </w:r>
      <w:proofErr w:type="spellStart"/>
      <w:r w:rsidRPr="00587153">
        <w:rPr>
          <w:lang w:val="en-US"/>
        </w:rPr>
        <w:t>Elimam</w:t>
      </w:r>
      <w:proofErr w:type="spellEnd"/>
      <w:r w:rsidRPr="00587153">
        <w:rPr>
          <w:lang w:val="en-US"/>
        </w:rPr>
        <w:t xml:space="preserve"> A, </w:t>
      </w:r>
      <w:proofErr w:type="spellStart"/>
      <w:r w:rsidRPr="00587153">
        <w:rPr>
          <w:lang w:val="en-US"/>
        </w:rPr>
        <w:t>Kupferschmidt</w:t>
      </w:r>
      <w:proofErr w:type="spellEnd"/>
      <w:r w:rsidRPr="00587153">
        <w:rPr>
          <w:lang w:val="en-US"/>
        </w:rPr>
        <w:t xml:space="preserve"> N, Ekbom K, </w:t>
      </w:r>
      <w:proofErr w:type="spellStart"/>
      <w:r w:rsidRPr="00587153">
        <w:rPr>
          <w:lang w:val="en-US"/>
        </w:rPr>
        <w:t>Rossner</w:t>
      </w:r>
      <w:proofErr w:type="spellEnd"/>
      <w:r w:rsidRPr="00587153">
        <w:rPr>
          <w:lang w:val="en-US"/>
        </w:rPr>
        <w:t xml:space="preserve"> S, Iqbal M. N, Johnston E, Lindgren M, Bengtsson T, </w:t>
      </w:r>
      <w:proofErr w:type="spellStart"/>
      <w:r w:rsidRPr="00587153">
        <w:rPr>
          <w:lang w:val="en-US"/>
        </w:rPr>
        <w:t>Danielsson</w:t>
      </w:r>
      <w:proofErr w:type="spellEnd"/>
      <w:r w:rsidRPr="00587153">
        <w:rPr>
          <w:lang w:val="en-US"/>
        </w:rPr>
        <w:t xml:space="preserve"> P. 2020 Oct 2;15(10)</w:t>
      </w:r>
    </w:p>
    <w:p w14:paraId="573D9EA7" w14:textId="77777777" w:rsidR="008505C3" w:rsidRPr="00BD0F4F" w:rsidRDefault="008505C3" w:rsidP="008505C3">
      <w:pPr>
        <w:spacing w:after="0"/>
        <w:ind w:firstLine="643"/>
        <w:rPr>
          <w:i/>
          <w:lang w:val="en-US"/>
        </w:rPr>
      </w:pPr>
      <w:proofErr w:type="spellStart"/>
      <w:r w:rsidRPr="00587153">
        <w:rPr>
          <w:i/>
          <w:lang w:val="en-US"/>
        </w:rPr>
        <w:t>PLoS</w:t>
      </w:r>
      <w:proofErr w:type="spellEnd"/>
      <w:r w:rsidRPr="00587153">
        <w:rPr>
          <w:i/>
          <w:lang w:val="en-US"/>
        </w:rPr>
        <w:t xml:space="preserve"> On</w:t>
      </w:r>
      <w:r w:rsidRPr="00587153">
        <w:rPr>
          <w:rFonts w:cstheme="minorHAnsi"/>
          <w:i/>
          <w:lang w:val="en-US"/>
        </w:rPr>
        <w:t>e.</w:t>
      </w:r>
      <w:r w:rsidRPr="00A06E33">
        <w:rPr>
          <w:rFonts w:cstheme="minorHAnsi"/>
          <w:i/>
          <w:lang w:val="en-US"/>
        </w:rPr>
        <w:t xml:space="preserve"> </w:t>
      </w:r>
      <w:hyperlink r:id="rId17" w:history="1">
        <w:r w:rsidRPr="003C0F51">
          <w:rPr>
            <w:rStyle w:val="Hyperlnk"/>
            <w:lang w:val="en-US"/>
          </w:rPr>
          <w:t>https://www.ncbi.nlm.nih.gov/pubmed/33007031</w:t>
        </w:r>
      </w:hyperlink>
    </w:p>
    <w:p w14:paraId="71FC53B1" w14:textId="77777777" w:rsidR="008505C3" w:rsidRPr="00587153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CF7EC8">
        <w:rPr>
          <w:color w:val="212121"/>
          <w:shd w:val="clear" w:color="auto" w:fill="FFFFFF"/>
          <w:lang w:val="en-US"/>
        </w:rPr>
        <w:t>Development of sleep patterns in children with obese and normal-weight parents</w:t>
      </w:r>
      <w:r w:rsidRPr="00CF7EC8">
        <w:rPr>
          <w:color w:val="212121"/>
          <w:lang w:val="en-US"/>
        </w:rPr>
        <w:br/>
      </w:r>
      <w:proofErr w:type="spellStart"/>
      <w:r w:rsidRPr="00CC0243">
        <w:rPr>
          <w:color w:val="545454"/>
          <w:shd w:val="clear" w:color="auto" w:fill="FFFFFF"/>
          <w:lang w:val="en-US"/>
        </w:rPr>
        <w:t>Xiu</w:t>
      </w:r>
      <w:proofErr w:type="spellEnd"/>
      <w:r w:rsidRPr="00CC0243">
        <w:rPr>
          <w:color w:val="545454"/>
          <w:shd w:val="clear" w:color="auto" w:fill="FFFFFF"/>
          <w:lang w:val="en-US"/>
        </w:rPr>
        <w:t xml:space="preserve"> L, </w:t>
      </w:r>
      <w:proofErr w:type="spellStart"/>
      <w:r w:rsidRPr="00CC0243">
        <w:rPr>
          <w:color w:val="545454"/>
          <w:shd w:val="clear" w:color="auto" w:fill="FFFFFF"/>
          <w:lang w:val="en-US"/>
        </w:rPr>
        <w:t>Hagströmer</w:t>
      </w:r>
      <w:proofErr w:type="spellEnd"/>
      <w:r w:rsidRPr="00CC0243">
        <w:rPr>
          <w:color w:val="545454"/>
          <w:shd w:val="clear" w:color="auto" w:fill="FFFFFF"/>
          <w:lang w:val="en-US"/>
        </w:rPr>
        <w:t xml:space="preserve"> M, Bergqvist</w:t>
      </w:r>
      <w:r w:rsidRPr="00CC0243">
        <w:rPr>
          <w:rFonts w:ascii="Cambria Math" w:hAnsi="Cambria Math" w:cs="Cambria Math"/>
          <w:color w:val="545454"/>
          <w:shd w:val="clear" w:color="auto" w:fill="FFFFFF"/>
          <w:lang w:val="en-US"/>
        </w:rPr>
        <w:t>‐</w:t>
      </w:r>
      <w:proofErr w:type="spellStart"/>
      <w:r w:rsidRPr="00CC0243">
        <w:rPr>
          <w:color w:val="545454"/>
          <w:shd w:val="clear" w:color="auto" w:fill="FFFFFF"/>
          <w:lang w:val="en-US"/>
        </w:rPr>
        <w:t>Norén</w:t>
      </w:r>
      <w:proofErr w:type="spellEnd"/>
      <w:r w:rsidRPr="00CC0243">
        <w:rPr>
          <w:color w:val="545454"/>
          <w:shd w:val="clear" w:color="auto" w:fill="FFFFFF"/>
          <w:lang w:val="en-US"/>
        </w:rPr>
        <w:t xml:space="preserve"> L, Johansson E, </w:t>
      </w:r>
      <w:r w:rsidRPr="009244CC">
        <w:rPr>
          <w:rStyle w:val="Betoning"/>
          <w:b/>
          <w:bCs/>
          <w:color w:val="6A6A6A"/>
          <w:shd w:val="clear" w:color="auto" w:fill="FFFFFF"/>
          <w:lang w:val="en-US"/>
        </w:rPr>
        <w:t>Ekbom K</w:t>
      </w:r>
      <w:r w:rsidRPr="00CC0243">
        <w:rPr>
          <w:color w:val="545454"/>
          <w:shd w:val="clear" w:color="auto" w:fill="FFFFFF"/>
          <w:lang w:val="en-US"/>
        </w:rPr>
        <w:t xml:space="preserve">, Svensson V, Marcus C, </w:t>
      </w:r>
      <w:proofErr w:type="spellStart"/>
      <w:r w:rsidRPr="00CC0243">
        <w:rPr>
          <w:color w:val="545454"/>
          <w:shd w:val="clear" w:color="auto" w:fill="FFFFFF"/>
          <w:lang w:val="en-US"/>
        </w:rPr>
        <w:t>Ekstedt</w:t>
      </w:r>
      <w:proofErr w:type="spellEnd"/>
      <w:r w:rsidRPr="00CC0243">
        <w:rPr>
          <w:color w:val="545454"/>
          <w:shd w:val="clear" w:color="auto" w:fill="FFFFFF"/>
          <w:lang w:val="en-US"/>
        </w:rPr>
        <w:t xml:space="preserve"> M.</w:t>
      </w:r>
    </w:p>
    <w:p w14:paraId="7823A422" w14:textId="77777777" w:rsidR="008505C3" w:rsidRDefault="008505C3" w:rsidP="008505C3">
      <w:pPr>
        <w:pStyle w:val="Liststycke"/>
        <w:spacing w:line="276" w:lineRule="auto"/>
        <w:ind w:left="643"/>
        <w:rPr>
          <w:rStyle w:val="jrnl"/>
          <w:i/>
          <w:color w:val="000000"/>
          <w:shd w:val="clear" w:color="auto" w:fill="FFFFFF"/>
          <w:lang w:val="en-US"/>
        </w:rPr>
      </w:pPr>
      <w:r w:rsidRPr="00587153">
        <w:rPr>
          <w:lang w:val="en-US"/>
        </w:rPr>
        <w:t>2019 Jul;55(7):809-818.</w:t>
      </w:r>
      <w:r w:rsidRPr="00587153">
        <w:rPr>
          <w:color w:val="000000"/>
          <w:shd w:val="clear" w:color="auto" w:fill="FFFFFF"/>
          <w:lang w:val="en-US"/>
        </w:rPr>
        <w:t xml:space="preserve"> </w:t>
      </w:r>
      <w:r w:rsidRPr="00587153">
        <w:rPr>
          <w:rStyle w:val="jrnl"/>
          <w:i/>
          <w:color w:val="000000"/>
          <w:shd w:val="clear" w:color="auto" w:fill="FFFFFF"/>
          <w:lang w:val="en-US"/>
        </w:rPr>
        <w:t xml:space="preserve">J </w:t>
      </w:r>
      <w:proofErr w:type="spellStart"/>
      <w:r w:rsidRPr="00587153">
        <w:rPr>
          <w:rStyle w:val="jrnl"/>
          <w:i/>
          <w:color w:val="000000"/>
          <w:shd w:val="clear" w:color="auto" w:fill="FFFFFF"/>
          <w:lang w:val="en-US"/>
        </w:rPr>
        <w:t>Paediatr</w:t>
      </w:r>
      <w:proofErr w:type="spellEnd"/>
      <w:r w:rsidRPr="00587153">
        <w:rPr>
          <w:rStyle w:val="jrnl"/>
          <w:i/>
          <w:color w:val="000000"/>
          <w:shd w:val="clear" w:color="auto" w:fill="FFFFFF"/>
          <w:lang w:val="en-US"/>
        </w:rPr>
        <w:t xml:space="preserve"> Child Health</w:t>
      </w:r>
    </w:p>
    <w:p w14:paraId="0A5CAFDB" w14:textId="77777777" w:rsidR="008505C3" w:rsidRDefault="008505C3" w:rsidP="008505C3">
      <w:pPr>
        <w:pStyle w:val="Liststycke"/>
        <w:spacing w:line="276" w:lineRule="auto"/>
        <w:ind w:left="643"/>
        <w:rPr>
          <w:rStyle w:val="Hyperlnk"/>
          <w:lang w:val="en-US"/>
        </w:rPr>
      </w:pPr>
      <w:hyperlink r:id="rId18" w:history="1">
        <w:r w:rsidRPr="00FC7DB6">
          <w:rPr>
            <w:rStyle w:val="Hyperlnk"/>
            <w:lang w:val="en-US"/>
          </w:rPr>
          <w:t>https://www.ncbi.nlm.nih.gov/pubmed/30414228</w:t>
        </w:r>
      </w:hyperlink>
    </w:p>
    <w:p w14:paraId="20D30FA5" w14:textId="77777777" w:rsidR="008505C3" w:rsidRPr="00BD0F4F" w:rsidRDefault="008505C3" w:rsidP="008505C3">
      <w:pPr>
        <w:pStyle w:val="Liststycke"/>
        <w:spacing w:line="276" w:lineRule="auto"/>
        <w:ind w:left="643"/>
        <w:rPr>
          <w:lang w:val="en-US"/>
        </w:rPr>
      </w:pPr>
    </w:p>
    <w:p w14:paraId="5C0BF16D" w14:textId="77777777" w:rsidR="008505C3" w:rsidRPr="00CF7EC8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CF7EC8">
        <w:rPr>
          <w:lang w:val="en-US"/>
        </w:rPr>
        <w:t xml:space="preserve">Sleep differences in one-year-old children were related to obesity risks based on their parents' weight according to baseline longitudinal study data. </w:t>
      </w:r>
    </w:p>
    <w:p w14:paraId="5139BD2F" w14:textId="77777777" w:rsidR="008505C3" w:rsidRPr="004E6A4F" w:rsidRDefault="008505C3" w:rsidP="008505C3">
      <w:pPr>
        <w:ind w:left="643"/>
      </w:pPr>
      <w:proofErr w:type="spellStart"/>
      <w:r w:rsidRPr="00CF7EC8">
        <w:rPr>
          <w:lang w:val="en-US"/>
        </w:rPr>
        <w:t>Ekstedt</w:t>
      </w:r>
      <w:proofErr w:type="spellEnd"/>
      <w:r w:rsidRPr="00CF7EC8">
        <w:rPr>
          <w:lang w:val="en-US"/>
        </w:rPr>
        <w:t xml:space="preserve"> M, </w:t>
      </w:r>
      <w:proofErr w:type="spellStart"/>
      <w:r w:rsidRPr="00CF7EC8">
        <w:rPr>
          <w:lang w:val="en-US"/>
        </w:rPr>
        <w:t>Darkeh</w:t>
      </w:r>
      <w:proofErr w:type="spellEnd"/>
      <w:r w:rsidRPr="00CF7EC8">
        <w:rPr>
          <w:lang w:val="en-US"/>
        </w:rPr>
        <w:t xml:space="preserve"> MH, </w:t>
      </w:r>
      <w:proofErr w:type="spellStart"/>
      <w:r w:rsidRPr="00CF7EC8">
        <w:rPr>
          <w:lang w:val="en-US"/>
        </w:rPr>
        <w:t>Xiu</w:t>
      </w:r>
      <w:proofErr w:type="spellEnd"/>
      <w:r w:rsidRPr="00CF7EC8">
        <w:rPr>
          <w:lang w:val="en-US"/>
        </w:rPr>
        <w:t xml:space="preserve"> L, </w:t>
      </w:r>
      <w:proofErr w:type="spellStart"/>
      <w:r w:rsidRPr="00CF7EC8">
        <w:rPr>
          <w:lang w:val="en-US"/>
        </w:rPr>
        <w:t>Forssén</w:t>
      </w:r>
      <w:proofErr w:type="spellEnd"/>
      <w:r w:rsidRPr="00CF7EC8">
        <w:rPr>
          <w:lang w:val="en-US"/>
        </w:rPr>
        <w:t xml:space="preserve"> M, Johansson E, </w:t>
      </w:r>
      <w:proofErr w:type="spellStart"/>
      <w:r w:rsidRPr="00CF7EC8">
        <w:rPr>
          <w:lang w:val="en-US"/>
        </w:rPr>
        <w:t>Ek</w:t>
      </w:r>
      <w:proofErr w:type="spellEnd"/>
      <w:r w:rsidRPr="00CF7EC8">
        <w:rPr>
          <w:lang w:val="en-US"/>
        </w:rPr>
        <w:t xml:space="preserve"> A, Svensson V, </w:t>
      </w:r>
      <w:r w:rsidRPr="00CF7EC8">
        <w:rPr>
          <w:b/>
          <w:bCs/>
          <w:lang w:val="en-US"/>
        </w:rPr>
        <w:t>Ekbom K</w:t>
      </w:r>
      <w:r w:rsidRPr="00CF7EC8">
        <w:rPr>
          <w:lang w:val="en-US"/>
        </w:rPr>
        <w:t xml:space="preserve">, Marcus C. 2017 Feb;106(2):304-311. </w:t>
      </w:r>
      <w:r w:rsidRPr="00D905BF">
        <w:rPr>
          <w:i/>
        </w:rPr>
        <w:t xml:space="preserve">Acta </w:t>
      </w:r>
      <w:proofErr w:type="spellStart"/>
      <w:r w:rsidRPr="00D905BF">
        <w:rPr>
          <w:i/>
        </w:rPr>
        <w:t>Paediatr</w:t>
      </w:r>
      <w:proofErr w:type="spellEnd"/>
      <w:r w:rsidRPr="00D905BF">
        <w:rPr>
          <w:i/>
        </w:rPr>
        <w:t xml:space="preserve">. </w:t>
      </w:r>
      <w:hyperlink r:id="rId19" w:history="1">
        <w:r w:rsidRPr="00FC7DB6">
          <w:rPr>
            <w:rStyle w:val="Hyperlnk"/>
            <w:lang w:val="en-US"/>
          </w:rPr>
          <w:t>https://www.ncbi.nlm.nih.gov/pubmed/27891657</w:t>
        </w:r>
      </w:hyperlink>
    </w:p>
    <w:p w14:paraId="2F1BA511" w14:textId="77777777" w:rsidR="008505C3" w:rsidRPr="006311B4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6311B4">
        <w:rPr>
          <w:lang w:val="en-US"/>
        </w:rPr>
        <w:t>Laparoscopic Roux-en-Y gastric bypass in adolescents with severe obesity (AMOS): a prospective, 5-year, Swedish nationwide study</w:t>
      </w:r>
    </w:p>
    <w:p w14:paraId="529853B8" w14:textId="77777777" w:rsidR="008505C3" w:rsidRDefault="008505C3" w:rsidP="008505C3">
      <w:pPr>
        <w:spacing w:after="0"/>
        <w:ind w:left="643"/>
        <w:rPr>
          <w:i/>
        </w:rPr>
      </w:pPr>
      <w:proofErr w:type="spellStart"/>
      <w:r w:rsidRPr="00CF7EC8">
        <w:rPr>
          <w:lang w:val="en-US"/>
        </w:rPr>
        <w:t>Olbers</w:t>
      </w:r>
      <w:proofErr w:type="spellEnd"/>
      <w:r w:rsidRPr="00CF7EC8">
        <w:rPr>
          <w:lang w:val="en-US"/>
        </w:rPr>
        <w:t xml:space="preserve"> T, Beamish AJ, </w:t>
      </w:r>
      <w:proofErr w:type="spellStart"/>
      <w:r w:rsidRPr="00CF7EC8">
        <w:rPr>
          <w:lang w:val="en-US"/>
        </w:rPr>
        <w:t>Gronowitz</w:t>
      </w:r>
      <w:proofErr w:type="spellEnd"/>
      <w:r w:rsidRPr="00CF7EC8">
        <w:rPr>
          <w:lang w:val="en-US"/>
        </w:rPr>
        <w:t xml:space="preserve"> E, </w:t>
      </w:r>
      <w:proofErr w:type="spellStart"/>
      <w:r w:rsidRPr="00CF7EC8">
        <w:rPr>
          <w:lang w:val="en-US"/>
        </w:rPr>
        <w:t>Flodmark</w:t>
      </w:r>
      <w:proofErr w:type="spellEnd"/>
      <w:r w:rsidRPr="00CF7EC8">
        <w:rPr>
          <w:lang w:val="en-US"/>
        </w:rPr>
        <w:t xml:space="preserve"> CE, Dahlgren J, </w:t>
      </w:r>
      <w:proofErr w:type="spellStart"/>
      <w:r w:rsidRPr="00CF7EC8">
        <w:rPr>
          <w:lang w:val="en-US"/>
        </w:rPr>
        <w:t>Bruze</w:t>
      </w:r>
      <w:proofErr w:type="spellEnd"/>
      <w:r w:rsidRPr="00CF7EC8">
        <w:rPr>
          <w:lang w:val="en-US"/>
        </w:rPr>
        <w:t xml:space="preserve"> G, </w:t>
      </w:r>
      <w:r w:rsidRPr="00CF7EC8">
        <w:rPr>
          <w:b/>
          <w:bCs/>
          <w:lang w:val="en-US"/>
        </w:rPr>
        <w:t>Ekbom K</w:t>
      </w:r>
      <w:r w:rsidRPr="00CF7EC8">
        <w:rPr>
          <w:lang w:val="en-US"/>
        </w:rPr>
        <w:t xml:space="preserve">, Friberg P, </w:t>
      </w:r>
      <w:proofErr w:type="spellStart"/>
      <w:r w:rsidRPr="00CF7EC8">
        <w:rPr>
          <w:lang w:val="en-US"/>
        </w:rPr>
        <w:t>Göthberg</w:t>
      </w:r>
      <w:proofErr w:type="spellEnd"/>
      <w:r w:rsidRPr="00CF7EC8">
        <w:rPr>
          <w:lang w:val="en-US"/>
        </w:rPr>
        <w:t xml:space="preserve"> G, </w:t>
      </w:r>
      <w:proofErr w:type="spellStart"/>
      <w:r w:rsidRPr="00CF7EC8">
        <w:rPr>
          <w:lang w:val="en-US"/>
        </w:rPr>
        <w:t>Järvholm</w:t>
      </w:r>
      <w:proofErr w:type="spellEnd"/>
      <w:r w:rsidRPr="00CF7EC8">
        <w:rPr>
          <w:lang w:val="en-US"/>
        </w:rPr>
        <w:t xml:space="preserve"> K, Karlsson J, </w:t>
      </w:r>
      <w:proofErr w:type="spellStart"/>
      <w:r w:rsidRPr="00CF7EC8">
        <w:rPr>
          <w:lang w:val="en-US"/>
        </w:rPr>
        <w:t>Mårild</w:t>
      </w:r>
      <w:proofErr w:type="spellEnd"/>
      <w:r w:rsidRPr="00CF7EC8">
        <w:rPr>
          <w:lang w:val="en-US"/>
        </w:rPr>
        <w:t xml:space="preserve"> S, </w:t>
      </w:r>
      <w:proofErr w:type="spellStart"/>
      <w:r w:rsidRPr="00CF7EC8">
        <w:rPr>
          <w:lang w:val="en-US"/>
        </w:rPr>
        <w:t>Neovius</w:t>
      </w:r>
      <w:proofErr w:type="spellEnd"/>
      <w:r w:rsidRPr="00CF7EC8">
        <w:rPr>
          <w:lang w:val="en-US"/>
        </w:rPr>
        <w:t xml:space="preserve"> M, </w:t>
      </w:r>
      <w:proofErr w:type="spellStart"/>
      <w:r w:rsidRPr="00CF7EC8">
        <w:rPr>
          <w:lang w:val="en-US"/>
        </w:rPr>
        <w:t>Peltonen</w:t>
      </w:r>
      <w:proofErr w:type="spellEnd"/>
      <w:r w:rsidRPr="00CF7EC8">
        <w:rPr>
          <w:lang w:val="en-US"/>
        </w:rPr>
        <w:t xml:space="preserve"> M, Marcus C. 2017</w:t>
      </w:r>
      <w:r w:rsidRPr="00D410BB">
        <w:rPr>
          <w:rFonts w:ascii="Segoe UI" w:hAnsi="Segoe UI" w:cs="Segoe UI"/>
          <w:sz w:val="18"/>
          <w:szCs w:val="18"/>
          <w:lang w:val="en-US"/>
        </w:rPr>
        <w:t xml:space="preserve"> </w:t>
      </w:r>
      <w:r w:rsidRPr="00D410BB">
        <w:rPr>
          <w:lang w:val="en-US"/>
        </w:rPr>
        <w:t>Mar;5(3):174-183</w:t>
      </w:r>
      <w:r w:rsidRPr="00CF7EC8">
        <w:rPr>
          <w:lang w:val="en-US"/>
        </w:rPr>
        <w:t xml:space="preserve">. </w:t>
      </w:r>
      <w:r w:rsidRPr="00D410BB">
        <w:rPr>
          <w:i/>
        </w:rPr>
        <w:t xml:space="preserve">Lancet Diabetes </w:t>
      </w:r>
      <w:proofErr w:type="spellStart"/>
      <w:r w:rsidRPr="00D410BB">
        <w:rPr>
          <w:i/>
        </w:rPr>
        <w:t>Endocrinol</w:t>
      </w:r>
      <w:proofErr w:type="spellEnd"/>
      <w:r w:rsidRPr="00D410BB">
        <w:rPr>
          <w:i/>
        </w:rPr>
        <w:t>.</w:t>
      </w:r>
    </w:p>
    <w:p w14:paraId="38D08BD1" w14:textId="77777777" w:rsidR="008505C3" w:rsidRPr="00FC7DB6" w:rsidRDefault="008505C3" w:rsidP="008505C3">
      <w:pPr>
        <w:spacing w:after="0"/>
        <w:ind w:firstLine="643"/>
      </w:pPr>
      <w:hyperlink r:id="rId20" w:history="1">
        <w:r w:rsidRPr="00FC7DB6">
          <w:rPr>
            <w:rStyle w:val="Hyperlnk"/>
          </w:rPr>
          <w:t>https://www.ncbi.nlm.nih.gov/pubmed/28065734</w:t>
        </w:r>
      </w:hyperlink>
    </w:p>
    <w:p w14:paraId="33909FD4" w14:textId="77777777" w:rsidR="008505C3" w:rsidRPr="00681E5D" w:rsidRDefault="008505C3" w:rsidP="008505C3">
      <w:pPr>
        <w:pStyle w:val="Liststycke"/>
      </w:pPr>
    </w:p>
    <w:p w14:paraId="4E5045C2" w14:textId="77777777" w:rsidR="008505C3" w:rsidRPr="00CF7EC8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CF7EC8">
        <w:rPr>
          <w:lang w:val="en-US"/>
        </w:rPr>
        <w:t xml:space="preserve">Physical Fitness and Body Composition Two Years after Roux-En-Y Gastric Bypass in Adolescents </w:t>
      </w:r>
    </w:p>
    <w:p w14:paraId="7890F0B9" w14:textId="77777777" w:rsidR="008505C3" w:rsidRPr="00BD0F4F" w:rsidRDefault="008505C3" w:rsidP="008505C3">
      <w:pPr>
        <w:ind w:left="643"/>
        <w:rPr>
          <w:lang w:val="en-US"/>
        </w:rPr>
      </w:pPr>
      <w:proofErr w:type="spellStart"/>
      <w:r w:rsidRPr="00CF7EC8">
        <w:rPr>
          <w:lang w:val="en-US"/>
        </w:rPr>
        <w:t>Brissman</w:t>
      </w:r>
      <w:proofErr w:type="spellEnd"/>
      <w:r w:rsidRPr="00CF7EC8">
        <w:rPr>
          <w:lang w:val="en-US"/>
        </w:rPr>
        <w:t xml:space="preserve"> M, </w:t>
      </w:r>
      <w:r w:rsidRPr="00CF7EC8">
        <w:rPr>
          <w:b/>
          <w:bCs/>
          <w:lang w:val="en-US"/>
        </w:rPr>
        <w:t>Ekbom K</w:t>
      </w:r>
      <w:r w:rsidRPr="00CF7EC8">
        <w:rPr>
          <w:lang w:val="en-US"/>
        </w:rPr>
        <w:t xml:space="preserve">, Hagman E, </w:t>
      </w:r>
      <w:proofErr w:type="spellStart"/>
      <w:r w:rsidRPr="00CF7EC8">
        <w:rPr>
          <w:lang w:val="en-US"/>
        </w:rPr>
        <w:t>Mårild</w:t>
      </w:r>
      <w:proofErr w:type="spellEnd"/>
      <w:r w:rsidRPr="00CF7EC8">
        <w:rPr>
          <w:lang w:val="en-US"/>
        </w:rPr>
        <w:t xml:space="preserve"> S, </w:t>
      </w:r>
      <w:proofErr w:type="spellStart"/>
      <w:r w:rsidRPr="00CF7EC8">
        <w:rPr>
          <w:lang w:val="en-US"/>
        </w:rPr>
        <w:t>Gronowitz</w:t>
      </w:r>
      <w:proofErr w:type="spellEnd"/>
      <w:r w:rsidRPr="00CF7EC8">
        <w:rPr>
          <w:lang w:val="en-US"/>
        </w:rPr>
        <w:t xml:space="preserve"> E, </w:t>
      </w:r>
      <w:proofErr w:type="spellStart"/>
      <w:r w:rsidRPr="00CF7EC8">
        <w:rPr>
          <w:lang w:val="en-US"/>
        </w:rPr>
        <w:t>Flodmark</w:t>
      </w:r>
      <w:proofErr w:type="spellEnd"/>
      <w:r w:rsidRPr="00CF7EC8">
        <w:rPr>
          <w:lang w:val="en-US"/>
        </w:rPr>
        <w:t xml:space="preserve"> CE, </w:t>
      </w:r>
      <w:proofErr w:type="spellStart"/>
      <w:r w:rsidRPr="00CF7EC8">
        <w:rPr>
          <w:lang w:val="en-US"/>
        </w:rPr>
        <w:t>Olbers</w:t>
      </w:r>
      <w:proofErr w:type="spellEnd"/>
      <w:r w:rsidRPr="00CF7EC8">
        <w:rPr>
          <w:lang w:val="en-US"/>
        </w:rPr>
        <w:t xml:space="preserve"> T, Marcus C. 2017 Feb;27(2):330-337. </w:t>
      </w:r>
      <w:proofErr w:type="spellStart"/>
      <w:r w:rsidRPr="00CF7EC8">
        <w:rPr>
          <w:rStyle w:val="jrnl"/>
          <w:i/>
          <w:lang w:val="en-US"/>
        </w:rPr>
        <w:t>Obes</w:t>
      </w:r>
      <w:proofErr w:type="spellEnd"/>
      <w:r w:rsidRPr="00CF7EC8">
        <w:rPr>
          <w:rStyle w:val="jrnl"/>
          <w:i/>
          <w:lang w:val="en-US"/>
        </w:rPr>
        <w:t xml:space="preserve"> Surg</w:t>
      </w:r>
      <w:r w:rsidRPr="00CF7EC8">
        <w:rPr>
          <w:i/>
          <w:lang w:val="en-US"/>
        </w:rPr>
        <w:t>.</w:t>
      </w:r>
      <w:r w:rsidRPr="00EA4739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21" w:history="1">
        <w:r w:rsidRPr="00FC7DB6">
          <w:rPr>
            <w:rStyle w:val="Hyperlnk"/>
            <w:lang w:val="en-US"/>
          </w:rPr>
          <w:t>https://www.ncbi.nlm.nih.gov/pubmed/27379769</w:t>
        </w:r>
      </w:hyperlink>
    </w:p>
    <w:p w14:paraId="6B6FF3D2" w14:textId="77777777" w:rsidR="008505C3" w:rsidRPr="006311B4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rFonts w:eastAsia="Calibri"/>
          <w:lang w:val="en-US"/>
        </w:rPr>
      </w:pPr>
      <w:r w:rsidRPr="006311B4">
        <w:rPr>
          <w:rFonts w:eastAsiaTheme="majorEastAsia"/>
          <w:bCs/>
          <w:lang w:val="en-US"/>
        </w:rPr>
        <w:t>Obesogenic dietary habits in families with one-year-old infants at high and low obesity risk – baseline data from a longitudinal intervention, Early STOPP</w:t>
      </w:r>
      <w:r w:rsidRPr="006311B4">
        <w:rPr>
          <w:rFonts w:eastAsia="Calibri"/>
          <w:lang w:val="en-US"/>
        </w:rPr>
        <w:t xml:space="preserve"> </w:t>
      </w:r>
    </w:p>
    <w:p w14:paraId="40E9C0FD" w14:textId="77777777" w:rsidR="008505C3" w:rsidRPr="00587153" w:rsidRDefault="008505C3" w:rsidP="008505C3">
      <w:pPr>
        <w:spacing w:after="0"/>
        <w:ind w:left="643"/>
        <w:rPr>
          <w:lang w:val="en-US"/>
        </w:rPr>
      </w:pPr>
      <w:r w:rsidRPr="00587153">
        <w:rPr>
          <w:rFonts w:eastAsia="Calibri"/>
          <w:lang w:val="en-US"/>
        </w:rPr>
        <w:t xml:space="preserve">Svensson V, </w:t>
      </w:r>
      <w:proofErr w:type="spellStart"/>
      <w:r w:rsidRPr="00587153">
        <w:rPr>
          <w:rFonts w:eastAsia="Calibri"/>
          <w:lang w:val="en-US"/>
        </w:rPr>
        <w:t>Sobko</w:t>
      </w:r>
      <w:proofErr w:type="spellEnd"/>
      <w:r w:rsidRPr="00587153">
        <w:rPr>
          <w:rFonts w:eastAsia="Calibri"/>
          <w:lang w:val="en-US"/>
        </w:rPr>
        <w:t xml:space="preserve"> T, </w:t>
      </w:r>
      <w:proofErr w:type="spellStart"/>
      <w:r w:rsidRPr="00587153">
        <w:rPr>
          <w:rFonts w:eastAsia="Calibri"/>
          <w:lang w:val="en-US"/>
        </w:rPr>
        <w:t>Ek</w:t>
      </w:r>
      <w:proofErr w:type="spellEnd"/>
      <w:r w:rsidRPr="00587153">
        <w:rPr>
          <w:rFonts w:eastAsia="Calibri"/>
          <w:lang w:val="en-US"/>
        </w:rPr>
        <w:t xml:space="preserve"> A, </w:t>
      </w:r>
      <w:proofErr w:type="spellStart"/>
      <w:r w:rsidRPr="00587153">
        <w:rPr>
          <w:rFonts w:eastAsia="Calibri"/>
          <w:lang w:val="en-US"/>
        </w:rPr>
        <w:t>Forssén</w:t>
      </w:r>
      <w:proofErr w:type="spellEnd"/>
      <w:r w:rsidRPr="00587153">
        <w:rPr>
          <w:rFonts w:eastAsia="Calibri"/>
          <w:lang w:val="en-US"/>
        </w:rPr>
        <w:t xml:space="preserve"> M, </w:t>
      </w:r>
      <w:r w:rsidRPr="00587153">
        <w:rPr>
          <w:rFonts w:eastAsia="Calibri"/>
          <w:b/>
          <w:lang w:val="en-US"/>
        </w:rPr>
        <w:t>Ekbom K,</w:t>
      </w:r>
      <w:r w:rsidRPr="00587153">
        <w:rPr>
          <w:rFonts w:eastAsia="Calibri"/>
          <w:lang w:val="en-US"/>
        </w:rPr>
        <w:t xml:space="preserve"> Johansson E, </w:t>
      </w:r>
      <w:proofErr w:type="spellStart"/>
      <w:r w:rsidRPr="00587153">
        <w:rPr>
          <w:rFonts w:eastAsia="Calibri"/>
          <w:lang w:val="en-US"/>
        </w:rPr>
        <w:t>Nowicka</w:t>
      </w:r>
      <w:proofErr w:type="spellEnd"/>
      <w:r w:rsidRPr="00587153">
        <w:rPr>
          <w:rFonts w:eastAsia="Calibri"/>
          <w:lang w:val="en-US"/>
        </w:rPr>
        <w:t xml:space="preserve"> P, </w:t>
      </w:r>
      <w:proofErr w:type="spellStart"/>
      <w:r w:rsidRPr="00587153">
        <w:rPr>
          <w:rFonts w:eastAsia="Calibri"/>
          <w:lang w:val="en-US"/>
        </w:rPr>
        <w:t>Westerståhl</w:t>
      </w:r>
      <w:proofErr w:type="spellEnd"/>
      <w:r w:rsidRPr="00587153">
        <w:rPr>
          <w:rFonts w:eastAsia="Calibri"/>
          <w:lang w:val="en-US"/>
        </w:rPr>
        <w:t xml:space="preserve"> M, </w:t>
      </w:r>
      <w:proofErr w:type="spellStart"/>
      <w:r w:rsidRPr="00587153">
        <w:rPr>
          <w:rFonts w:eastAsia="Calibri"/>
          <w:lang w:val="en-US"/>
        </w:rPr>
        <w:t>Riserus</w:t>
      </w:r>
      <w:proofErr w:type="spellEnd"/>
      <w:r w:rsidRPr="00587153">
        <w:rPr>
          <w:rFonts w:eastAsia="Calibri"/>
          <w:lang w:val="en-US"/>
        </w:rPr>
        <w:t xml:space="preserve"> U, Marcus C. </w:t>
      </w:r>
      <w:r w:rsidRPr="00587153">
        <w:rPr>
          <w:lang w:val="en-US"/>
        </w:rPr>
        <w:t xml:space="preserve">2016 Oct;105(10):1192-7 </w:t>
      </w:r>
    </w:p>
    <w:p w14:paraId="629D93EF" w14:textId="77777777" w:rsidR="008505C3" w:rsidRPr="00BD0F4F" w:rsidRDefault="008505C3" w:rsidP="008505C3">
      <w:pPr>
        <w:spacing w:after="0"/>
        <w:ind w:left="643"/>
        <w:rPr>
          <w:rFonts w:eastAsia="Calibri"/>
          <w:i/>
          <w:lang w:val="en-US"/>
        </w:rPr>
      </w:pPr>
      <w:r w:rsidRPr="00587153">
        <w:rPr>
          <w:i/>
          <w:lang w:val="en-US"/>
        </w:rPr>
        <w:t xml:space="preserve">European Journal of Nutrition. </w:t>
      </w:r>
      <w:hyperlink r:id="rId22" w:history="1">
        <w:r w:rsidRPr="00FC7DB6">
          <w:rPr>
            <w:rStyle w:val="Hyperlnk"/>
            <w:lang w:val="en-US"/>
          </w:rPr>
          <w:t>https://www.ncbi.nlm.nih.gov/pubmed/25893717</w:t>
        </w:r>
      </w:hyperlink>
      <w:r w:rsidRPr="00F84B80">
        <w:rPr>
          <w:snapToGrid w:val="0"/>
          <w:lang w:val="en-US"/>
        </w:rPr>
        <w:tab/>
      </w:r>
    </w:p>
    <w:p w14:paraId="5241127D" w14:textId="77777777" w:rsidR="008505C3" w:rsidRPr="006311B4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6311B4">
        <w:rPr>
          <w:lang w:val="en-US"/>
        </w:rPr>
        <w:t>Laparoscopic Roux-en-Y gastric bypass in adolescents with morbid obesity-Surgical aspects and clinical outcome.</w:t>
      </w:r>
    </w:p>
    <w:p w14:paraId="256F1702" w14:textId="77777777" w:rsidR="008505C3" w:rsidRPr="00FC7DB6" w:rsidRDefault="008505C3" w:rsidP="008505C3">
      <w:pPr>
        <w:spacing w:after="0"/>
        <w:ind w:left="643"/>
      </w:pPr>
      <w:proofErr w:type="spellStart"/>
      <w:r w:rsidRPr="00CF7EC8">
        <w:rPr>
          <w:lang w:val="en-US"/>
        </w:rPr>
        <w:t>Göthberg</w:t>
      </w:r>
      <w:proofErr w:type="spellEnd"/>
      <w:r w:rsidRPr="00CF7EC8">
        <w:rPr>
          <w:lang w:val="en-US"/>
        </w:rPr>
        <w:t xml:space="preserve"> G, </w:t>
      </w:r>
      <w:proofErr w:type="spellStart"/>
      <w:r w:rsidRPr="00CF7EC8">
        <w:rPr>
          <w:lang w:val="en-US"/>
        </w:rPr>
        <w:t>Gronowitz</w:t>
      </w:r>
      <w:proofErr w:type="spellEnd"/>
      <w:r w:rsidRPr="00CF7EC8">
        <w:rPr>
          <w:lang w:val="en-US"/>
        </w:rPr>
        <w:t xml:space="preserve"> E, </w:t>
      </w:r>
      <w:proofErr w:type="spellStart"/>
      <w:r w:rsidRPr="00CF7EC8">
        <w:rPr>
          <w:lang w:val="en-US"/>
        </w:rPr>
        <w:t>Flodmark</w:t>
      </w:r>
      <w:proofErr w:type="spellEnd"/>
      <w:r w:rsidRPr="00CF7EC8">
        <w:rPr>
          <w:lang w:val="en-US"/>
        </w:rPr>
        <w:t xml:space="preserve"> CE, Dahlgren J, </w:t>
      </w:r>
      <w:r w:rsidRPr="00CF7EC8">
        <w:rPr>
          <w:b/>
          <w:lang w:val="en-US"/>
        </w:rPr>
        <w:t>Ekbom K</w:t>
      </w:r>
      <w:r w:rsidRPr="00CF7EC8">
        <w:rPr>
          <w:lang w:val="en-US"/>
        </w:rPr>
        <w:t xml:space="preserve">, </w:t>
      </w:r>
      <w:proofErr w:type="spellStart"/>
      <w:r w:rsidRPr="00CF7EC8">
        <w:rPr>
          <w:lang w:val="en-US"/>
        </w:rPr>
        <w:t>Mårild</w:t>
      </w:r>
      <w:proofErr w:type="spellEnd"/>
      <w:r w:rsidRPr="00CF7EC8">
        <w:rPr>
          <w:lang w:val="en-US"/>
        </w:rPr>
        <w:t xml:space="preserve"> S, Marcus C, </w:t>
      </w:r>
      <w:proofErr w:type="spellStart"/>
      <w:r w:rsidRPr="00CF7EC8">
        <w:rPr>
          <w:lang w:val="en-US"/>
        </w:rPr>
        <w:t>Olbers</w:t>
      </w:r>
      <w:proofErr w:type="spellEnd"/>
      <w:r w:rsidRPr="00CF7EC8">
        <w:rPr>
          <w:lang w:val="en-US"/>
        </w:rPr>
        <w:t xml:space="preserve"> T. 2014 </w:t>
      </w:r>
      <w:proofErr w:type="spellStart"/>
      <w:r w:rsidRPr="00CF7EC8">
        <w:rPr>
          <w:lang w:val="en-US"/>
        </w:rPr>
        <w:t>jan</w:t>
      </w:r>
      <w:proofErr w:type="spellEnd"/>
      <w:r w:rsidRPr="00CF7EC8">
        <w:rPr>
          <w:lang w:val="en-US"/>
        </w:rPr>
        <w:t xml:space="preserve"> 23(1):11-6. </w:t>
      </w:r>
      <w:proofErr w:type="spellStart"/>
      <w:r w:rsidRPr="00EA7BFF">
        <w:rPr>
          <w:i/>
        </w:rPr>
        <w:t>Pediatr</w:t>
      </w:r>
      <w:proofErr w:type="spellEnd"/>
      <w:r w:rsidRPr="00EA7BFF">
        <w:rPr>
          <w:i/>
        </w:rPr>
        <w:t xml:space="preserve"> </w:t>
      </w:r>
      <w:proofErr w:type="spellStart"/>
      <w:r w:rsidRPr="00EA7BFF">
        <w:rPr>
          <w:i/>
        </w:rPr>
        <w:t>Surg</w:t>
      </w:r>
      <w:proofErr w:type="spellEnd"/>
      <w:r>
        <w:rPr>
          <w:i/>
        </w:rPr>
        <w:t xml:space="preserve">. </w:t>
      </w:r>
      <w:hyperlink r:id="rId23" w:history="1">
        <w:r w:rsidRPr="00FC7DB6">
          <w:rPr>
            <w:rStyle w:val="Hyperlnk"/>
          </w:rPr>
          <w:t>https://www.ncbi.nlm.nih.gov/pubmed/24491362</w:t>
        </w:r>
      </w:hyperlink>
    </w:p>
    <w:p w14:paraId="31D27A26" w14:textId="77777777" w:rsidR="008505C3" w:rsidRPr="004E6A4F" w:rsidRDefault="008505C3" w:rsidP="008505C3">
      <w:pPr>
        <w:spacing w:after="0"/>
      </w:pPr>
    </w:p>
    <w:p w14:paraId="72A4D626" w14:textId="77777777" w:rsidR="008505C3" w:rsidRPr="006311B4" w:rsidRDefault="008505C3" w:rsidP="008505C3">
      <w:pPr>
        <w:pStyle w:val="Liststycke"/>
        <w:widowControl w:val="0"/>
        <w:numPr>
          <w:ilvl w:val="0"/>
          <w:numId w:val="1"/>
        </w:numPr>
        <w:spacing w:line="276" w:lineRule="auto"/>
        <w:rPr>
          <w:lang w:val="en-US"/>
        </w:rPr>
      </w:pPr>
      <w:r w:rsidRPr="006311B4">
        <w:rPr>
          <w:lang w:val="en-US"/>
        </w:rPr>
        <w:t xml:space="preserve">Infant growth is associated with parental education but not with parental adiposity Svensson V, </w:t>
      </w:r>
      <w:proofErr w:type="spellStart"/>
      <w:r w:rsidRPr="006311B4">
        <w:rPr>
          <w:lang w:val="en-US"/>
        </w:rPr>
        <w:t>Ek</w:t>
      </w:r>
      <w:proofErr w:type="spellEnd"/>
      <w:r w:rsidRPr="006311B4">
        <w:rPr>
          <w:lang w:val="en-US"/>
        </w:rPr>
        <w:t xml:space="preserve"> A, </w:t>
      </w:r>
      <w:proofErr w:type="spellStart"/>
      <w:r w:rsidRPr="006311B4">
        <w:rPr>
          <w:lang w:val="en-US"/>
        </w:rPr>
        <w:t>Forssén</w:t>
      </w:r>
      <w:proofErr w:type="spellEnd"/>
      <w:r w:rsidRPr="006311B4">
        <w:rPr>
          <w:lang w:val="en-US"/>
        </w:rPr>
        <w:t xml:space="preserve"> M, </w:t>
      </w:r>
      <w:r w:rsidRPr="006311B4">
        <w:rPr>
          <w:b/>
          <w:lang w:val="en-US"/>
        </w:rPr>
        <w:t>Ekbom K</w:t>
      </w:r>
      <w:r w:rsidRPr="006311B4">
        <w:rPr>
          <w:lang w:val="en-US"/>
        </w:rPr>
        <w:t xml:space="preserve">, Cao Y, Ebrahim M, Johansson E, Nero H, </w:t>
      </w:r>
      <w:proofErr w:type="spellStart"/>
      <w:r w:rsidRPr="006311B4">
        <w:rPr>
          <w:lang w:val="en-US"/>
        </w:rPr>
        <w:t>Hagströmer</w:t>
      </w:r>
      <w:proofErr w:type="spellEnd"/>
      <w:r w:rsidRPr="006311B4">
        <w:rPr>
          <w:lang w:val="en-US"/>
        </w:rPr>
        <w:t xml:space="preserve"> M, </w:t>
      </w:r>
      <w:proofErr w:type="spellStart"/>
      <w:r w:rsidRPr="006311B4">
        <w:rPr>
          <w:lang w:val="en-US"/>
        </w:rPr>
        <w:t>Ekstedt</w:t>
      </w:r>
      <w:proofErr w:type="spellEnd"/>
      <w:r w:rsidRPr="006311B4">
        <w:rPr>
          <w:lang w:val="en-US"/>
        </w:rPr>
        <w:t xml:space="preserve"> M, </w:t>
      </w:r>
      <w:proofErr w:type="spellStart"/>
      <w:r w:rsidRPr="006311B4">
        <w:rPr>
          <w:lang w:val="en-US"/>
        </w:rPr>
        <w:t>Nowicka</w:t>
      </w:r>
      <w:proofErr w:type="spellEnd"/>
      <w:r w:rsidRPr="006311B4">
        <w:rPr>
          <w:lang w:val="en-US"/>
        </w:rPr>
        <w:t xml:space="preserve"> P, Marcus C. 2014 </w:t>
      </w:r>
      <w:proofErr w:type="spellStart"/>
      <w:r w:rsidRPr="006311B4">
        <w:rPr>
          <w:lang w:val="en-US"/>
        </w:rPr>
        <w:t>jan</w:t>
      </w:r>
      <w:proofErr w:type="spellEnd"/>
      <w:r w:rsidRPr="006311B4">
        <w:rPr>
          <w:lang w:val="en-US"/>
        </w:rPr>
        <w:t xml:space="preserve"> Apr;103(4):418-25.</w:t>
      </w:r>
    </w:p>
    <w:p w14:paraId="38B8618C" w14:textId="77777777" w:rsidR="008505C3" w:rsidRPr="002F208F" w:rsidRDefault="008505C3" w:rsidP="008505C3">
      <w:pPr>
        <w:widowControl w:val="0"/>
        <w:spacing w:after="0" w:line="480" w:lineRule="auto"/>
        <w:ind w:firstLine="643"/>
        <w:rPr>
          <w:lang w:val="en-US"/>
        </w:rPr>
      </w:pPr>
      <w:r w:rsidRPr="00CF7EC8">
        <w:rPr>
          <w:i/>
          <w:lang w:val="en-US"/>
        </w:rPr>
        <w:t xml:space="preserve">Acta </w:t>
      </w:r>
      <w:proofErr w:type="spellStart"/>
      <w:r w:rsidRPr="00CF7EC8">
        <w:rPr>
          <w:i/>
          <w:lang w:val="en-US"/>
        </w:rPr>
        <w:t>Paediatrica</w:t>
      </w:r>
      <w:proofErr w:type="spellEnd"/>
      <w:r w:rsidRPr="00CF7EC8">
        <w:rPr>
          <w:lang w:val="en-US"/>
        </w:rPr>
        <w:t xml:space="preserve"> </w:t>
      </w:r>
      <w:hyperlink r:id="rId24" w:history="1">
        <w:r w:rsidRPr="00FC7DB6">
          <w:rPr>
            <w:rStyle w:val="Hyperlnk"/>
            <w:lang w:val="en-US"/>
          </w:rPr>
          <w:t>https://www.ncbi.nlm.nih.gov/pubmed/24387055</w:t>
        </w:r>
      </w:hyperlink>
      <w:r w:rsidRPr="00FC7DB6">
        <w:rPr>
          <w:lang w:val="en-US"/>
        </w:rPr>
        <w:t xml:space="preserve"> </w:t>
      </w:r>
      <w:r w:rsidRPr="00FC7DB6">
        <w:t> </w:t>
      </w:r>
    </w:p>
    <w:p w14:paraId="14830783" w14:textId="77777777" w:rsidR="008505C3" w:rsidRPr="006311B4" w:rsidRDefault="008505C3" w:rsidP="008505C3">
      <w:pPr>
        <w:pStyle w:val="Liststycke"/>
        <w:numPr>
          <w:ilvl w:val="0"/>
          <w:numId w:val="1"/>
        </w:numPr>
        <w:rPr>
          <w:bCs/>
          <w:iCs/>
          <w:lang w:val="en-US"/>
        </w:rPr>
      </w:pPr>
      <w:r w:rsidRPr="006311B4">
        <w:rPr>
          <w:bCs/>
          <w:iCs/>
          <w:lang w:val="en-US"/>
        </w:rPr>
        <w:t>Effects of midazolam and nitrous oxide on endocrine and metabolic measurements in children</w:t>
      </w:r>
    </w:p>
    <w:p w14:paraId="01C3E34B" w14:textId="77777777" w:rsidR="008505C3" w:rsidRPr="00FC7DB6" w:rsidRDefault="008505C3" w:rsidP="008505C3">
      <w:pPr>
        <w:spacing w:after="0"/>
        <w:ind w:left="643"/>
        <w:rPr>
          <w:lang w:val="en-US"/>
        </w:rPr>
      </w:pPr>
      <w:r w:rsidRPr="00587153">
        <w:rPr>
          <w:b/>
          <w:bCs/>
          <w:iCs/>
          <w:lang w:val="en-US"/>
        </w:rPr>
        <w:lastRenderedPageBreak/>
        <w:t>Ekbom K,</w:t>
      </w:r>
      <w:r w:rsidRPr="00587153">
        <w:rPr>
          <w:bCs/>
          <w:iCs/>
          <w:lang w:val="en-US"/>
        </w:rPr>
        <w:t xml:space="preserve"> Kalman S, Jakobsson J, Marcus C. </w:t>
      </w:r>
      <w:r w:rsidRPr="00587153">
        <w:rPr>
          <w:lang w:val="en-US"/>
        </w:rPr>
        <w:t xml:space="preserve">2012;77(5):309-19. </w:t>
      </w:r>
      <w:proofErr w:type="spellStart"/>
      <w:r w:rsidRPr="00587153">
        <w:rPr>
          <w:rStyle w:val="jrnl"/>
          <w:i/>
          <w:lang w:val="en-US"/>
        </w:rPr>
        <w:t>Horm</w:t>
      </w:r>
      <w:proofErr w:type="spellEnd"/>
      <w:r w:rsidRPr="00587153">
        <w:rPr>
          <w:rStyle w:val="jrnl"/>
          <w:i/>
          <w:lang w:val="en-US"/>
        </w:rPr>
        <w:t xml:space="preserve"> Res </w:t>
      </w:r>
      <w:proofErr w:type="spellStart"/>
      <w:r w:rsidRPr="00587153">
        <w:rPr>
          <w:rStyle w:val="jrnl"/>
          <w:i/>
          <w:lang w:val="en-US"/>
        </w:rPr>
        <w:t>Paediatr</w:t>
      </w:r>
      <w:proofErr w:type="spellEnd"/>
      <w:r w:rsidRPr="00587153">
        <w:rPr>
          <w:i/>
          <w:lang w:val="en-US"/>
        </w:rPr>
        <w:t xml:space="preserve">. </w:t>
      </w:r>
      <w:hyperlink r:id="rId25" w:history="1">
        <w:r w:rsidRPr="00FC7DB6">
          <w:rPr>
            <w:rStyle w:val="Hyperlnk"/>
            <w:lang w:val="en-US"/>
          </w:rPr>
          <w:t>https://www.ncbi.nlm.nih.gov/pubmed/22677811</w:t>
        </w:r>
      </w:hyperlink>
    </w:p>
    <w:p w14:paraId="52F35849" w14:textId="77777777" w:rsidR="008505C3" w:rsidRPr="00CF7EC8" w:rsidRDefault="008505C3" w:rsidP="008505C3">
      <w:pPr>
        <w:pStyle w:val="Liststycke"/>
        <w:rPr>
          <w:snapToGrid w:val="0"/>
          <w:lang w:val="en-US"/>
        </w:rPr>
      </w:pPr>
    </w:p>
    <w:p w14:paraId="5C8ED085" w14:textId="77777777" w:rsidR="008505C3" w:rsidRPr="006311B4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bCs/>
          <w:iCs/>
          <w:lang w:val="en-US"/>
        </w:rPr>
      </w:pPr>
      <w:r w:rsidRPr="006311B4">
        <w:rPr>
          <w:snapToGrid w:val="0"/>
          <w:lang w:val="en-US"/>
        </w:rPr>
        <w:t>Two-year outcome of laparoscopic Roux-en-Y Gastric Bypass in severely obese adolescents– results from a Swedish nationwide study (AMOS).</w:t>
      </w:r>
    </w:p>
    <w:p w14:paraId="6DE273A7" w14:textId="77777777" w:rsidR="008505C3" w:rsidRPr="00EA7BFF" w:rsidRDefault="008505C3" w:rsidP="008505C3">
      <w:pPr>
        <w:pStyle w:val="Liststycke"/>
        <w:spacing w:before="240"/>
        <w:rPr>
          <w:bCs/>
          <w:iCs/>
        </w:rPr>
      </w:pPr>
      <w:proofErr w:type="spellStart"/>
      <w:r w:rsidRPr="00CF7EC8">
        <w:rPr>
          <w:snapToGrid w:val="0"/>
          <w:lang w:val="en-US"/>
        </w:rPr>
        <w:t>Olbers</w:t>
      </w:r>
      <w:proofErr w:type="spellEnd"/>
      <w:r w:rsidRPr="00CF7EC8">
        <w:rPr>
          <w:snapToGrid w:val="0"/>
          <w:lang w:val="en-US"/>
        </w:rPr>
        <w:t xml:space="preserve"> T, </w:t>
      </w:r>
      <w:proofErr w:type="spellStart"/>
      <w:r w:rsidRPr="00CF7EC8">
        <w:rPr>
          <w:snapToGrid w:val="0"/>
          <w:lang w:val="en-US"/>
        </w:rPr>
        <w:t>Gronowitz</w:t>
      </w:r>
      <w:proofErr w:type="spellEnd"/>
      <w:r w:rsidRPr="00CF7EC8">
        <w:rPr>
          <w:snapToGrid w:val="0"/>
          <w:lang w:val="en-US"/>
        </w:rPr>
        <w:t xml:space="preserve"> E, </w:t>
      </w:r>
      <w:proofErr w:type="spellStart"/>
      <w:r w:rsidRPr="00CF7EC8">
        <w:rPr>
          <w:snapToGrid w:val="0"/>
          <w:lang w:val="en-US"/>
        </w:rPr>
        <w:t>Werling</w:t>
      </w:r>
      <w:proofErr w:type="spellEnd"/>
      <w:r w:rsidRPr="00CF7EC8">
        <w:rPr>
          <w:snapToGrid w:val="0"/>
          <w:lang w:val="en-US"/>
        </w:rPr>
        <w:t xml:space="preserve"> M,</w:t>
      </w:r>
      <w:r w:rsidRPr="00CF7EC8">
        <w:rPr>
          <w:snapToGrid w:val="0"/>
          <w:vertAlign w:val="superscript"/>
          <w:lang w:val="en-US"/>
        </w:rPr>
        <w:t xml:space="preserve"> </w:t>
      </w:r>
      <w:proofErr w:type="spellStart"/>
      <w:r w:rsidRPr="00CF7EC8">
        <w:rPr>
          <w:snapToGrid w:val="0"/>
          <w:lang w:val="en-US"/>
        </w:rPr>
        <w:t>Mårlid</w:t>
      </w:r>
      <w:proofErr w:type="spellEnd"/>
      <w:r w:rsidRPr="00CF7EC8">
        <w:rPr>
          <w:snapToGrid w:val="0"/>
          <w:lang w:val="en-US"/>
        </w:rPr>
        <w:t xml:space="preserve"> S, </w:t>
      </w:r>
      <w:proofErr w:type="spellStart"/>
      <w:r w:rsidRPr="00CF7EC8">
        <w:rPr>
          <w:snapToGrid w:val="0"/>
          <w:lang w:val="en-US"/>
        </w:rPr>
        <w:t>Flodmark</w:t>
      </w:r>
      <w:proofErr w:type="spellEnd"/>
      <w:r w:rsidRPr="00CF7EC8">
        <w:rPr>
          <w:snapToGrid w:val="0"/>
          <w:lang w:val="en-US"/>
        </w:rPr>
        <w:t xml:space="preserve"> C-E, </w:t>
      </w:r>
      <w:proofErr w:type="spellStart"/>
      <w:r w:rsidRPr="00CF7EC8">
        <w:rPr>
          <w:snapToGrid w:val="0"/>
          <w:lang w:val="en-US"/>
        </w:rPr>
        <w:t>Peltonen</w:t>
      </w:r>
      <w:proofErr w:type="spellEnd"/>
      <w:r w:rsidRPr="00CF7EC8">
        <w:rPr>
          <w:snapToGrid w:val="0"/>
          <w:lang w:val="en-US"/>
        </w:rPr>
        <w:t xml:space="preserve"> M, </w:t>
      </w:r>
      <w:proofErr w:type="spellStart"/>
      <w:r w:rsidRPr="00CF7EC8">
        <w:rPr>
          <w:snapToGrid w:val="0"/>
          <w:lang w:val="en-US"/>
        </w:rPr>
        <w:t>Göthberg</w:t>
      </w:r>
      <w:proofErr w:type="spellEnd"/>
      <w:r w:rsidRPr="00CF7EC8">
        <w:rPr>
          <w:snapToGrid w:val="0"/>
          <w:lang w:val="en-US"/>
        </w:rPr>
        <w:t xml:space="preserve"> G, Karlsson J, </w:t>
      </w:r>
      <w:r w:rsidRPr="00CF7EC8">
        <w:rPr>
          <w:b/>
          <w:snapToGrid w:val="0"/>
          <w:lang w:val="en-US"/>
        </w:rPr>
        <w:t>Ekbom K</w:t>
      </w:r>
      <w:r w:rsidRPr="00CF7EC8">
        <w:rPr>
          <w:snapToGrid w:val="0"/>
          <w:lang w:val="en-US"/>
        </w:rPr>
        <w:t xml:space="preserve">, </w:t>
      </w:r>
      <w:proofErr w:type="spellStart"/>
      <w:r w:rsidRPr="00CF7EC8">
        <w:rPr>
          <w:snapToGrid w:val="0"/>
          <w:lang w:val="en-US"/>
        </w:rPr>
        <w:t>Sjöström</w:t>
      </w:r>
      <w:proofErr w:type="spellEnd"/>
      <w:r w:rsidRPr="00CF7EC8">
        <w:rPr>
          <w:snapToGrid w:val="0"/>
          <w:lang w:val="en-US"/>
        </w:rPr>
        <w:t xml:space="preserve"> L, Dahlgren J, </w:t>
      </w:r>
      <w:proofErr w:type="spellStart"/>
      <w:r w:rsidRPr="00CF7EC8">
        <w:rPr>
          <w:snapToGrid w:val="0"/>
          <w:lang w:val="en-US"/>
        </w:rPr>
        <w:t>Lönroth</w:t>
      </w:r>
      <w:proofErr w:type="spellEnd"/>
      <w:r w:rsidRPr="00CF7EC8">
        <w:rPr>
          <w:snapToGrid w:val="0"/>
          <w:lang w:val="en-US"/>
        </w:rPr>
        <w:t xml:space="preserve"> H, Friberg P, Marcus C. </w:t>
      </w:r>
      <w:r w:rsidRPr="00712F23">
        <w:rPr>
          <w:lang w:val="en-US"/>
        </w:rPr>
        <w:t>2012 Nov;36(11):1388-95</w:t>
      </w:r>
      <w:r w:rsidRPr="00712F23">
        <w:rPr>
          <w:rFonts w:ascii="Segoe UI" w:hAnsi="Segoe UI" w:cs="Segoe UI"/>
          <w:sz w:val="18"/>
          <w:szCs w:val="18"/>
          <w:lang w:val="en-US"/>
        </w:rPr>
        <w:t xml:space="preserve">. </w:t>
      </w:r>
      <w:proofErr w:type="spellStart"/>
      <w:r w:rsidRPr="00EA7BFF">
        <w:rPr>
          <w:rStyle w:val="jrnl"/>
          <w:i/>
        </w:rPr>
        <w:t>Int</w:t>
      </w:r>
      <w:proofErr w:type="spellEnd"/>
      <w:r w:rsidRPr="00EA7BFF">
        <w:rPr>
          <w:rStyle w:val="jrnl"/>
          <w:i/>
        </w:rPr>
        <w:t xml:space="preserve"> J </w:t>
      </w:r>
      <w:proofErr w:type="spellStart"/>
      <w:r w:rsidRPr="00EA7BFF">
        <w:rPr>
          <w:rStyle w:val="jrnl"/>
          <w:i/>
        </w:rPr>
        <w:t>Obes</w:t>
      </w:r>
      <w:proofErr w:type="spellEnd"/>
      <w:r w:rsidRPr="00EA7BFF">
        <w:rPr>
          <w:rStyle w:val="jrnl"/>
          <w:i/>
        </w:rPr>
        <w:t xml:space="preserve"> </w:t>
      </w:r>
      <w:r w:rsidRPr="00EA7BFF">
        <w:rPr>
          <w:i/>
        </w:rPr>
        <w:t xml:space="preserve">2012 </w:t>
      </w:r>
      <w:hyperlink r:id="rId26" w:history="1">
        <w:r w:rsidRPr="00FC7DB6">
          <w:rPr>
            <w:rStyle w:val="Hyperlnk"/>
          </w:rPr>
          <w:t>https://www.ncbi.nlm.nih.gov/pubmed/23007037</w:t>
        </w:r>
      </w:hyperlink>
    </w:p>
    <w:p w14:paraId="237BB8BE" w14:textId="77777777" w:rsidR="008505C3" w:rsidRPr="00EA7BFF" w:rsidRDefault="008505C3" w:rsidP="008505C3">
      <w:pPr>
        <w:pStyle w:val="Liststycke"/>
        <w:spacing w:before="240"/>
      </w:pPr>
    </w:p>
    <w:p w14:paraId="5C6B1A3A" w14:textId="77777777" w:rsidR="008505C3" w:rsidRDefault="008505C3" w:rsidP="008505C3">
      <w:pPr>
        <w:pStyle w:val="Liststycke"/>
        <w:numPr>
          <w:ilvl w:val="0"/>
          <w:numId w:val="1"/>
        </w:numPr>
        <w:spacing w:before="240" w:line="276" w:lineRule="auto"/>
        <w:rPr>
          <w:lang w:val="en-US"/>
        </w:rPr>
      </w:pPr>
      <w:r w:rsidRPr="006311B4">
        <w:rPr>
          <w:noProof/>
          <w:lang w:val="en-US"/>
        </w:rPr>
        <w:t>Efficient Intravenous Access Without Distress A Double-Blind randomized Study of Midazolam and Nitrous Oxide in Children and Adolescents.</w:t>
      </w:r>
    </w:p>
    <w:p w14:paraId="13DA0EAC" w14:textId="77777777" w:rsidR="008505C3" w:rsidRPr="005E3CF0" w:rsidRDefault="008505C3" w:rsidP="008505C3">
      <w:pPr>
        <w:pStyle w:val="Liststycke"/>
        <w:spacing w:before="240" w:line="276" w:lineRule="auto"/>
        <w:ind w:left="643"/>
        <w:rPr>
          <w:lang w:val="en-US"/>
        </w:rPr>
      </w:pPr>
      <w:r w:rsidRPr="005E3CF0">
        <w:rPr>
          <w:b/>
          <w:lang w:val="en-US"/>
        </w:rPr>
        <w:t>Ekbom K</w:t>
      </w:r>
      <w:r w:rsidRPr="005E3CF0">
        <w:rPr>
          <w:lang w:val="en-US"/>
        </w:rPr>
        <w:t>,</w:t>
      </w:r>
      <w:r w:rsidRPr="005E3CF0">
        <w:rPr>
          <w:b/>
          <w:lang w:val="en-US"/>
        </w:rPr>
        <w:t xml:space="preserve"> </w:t>
      </w:r>
      <w:r w:rsidRPr="005E3CF0">
        <w:rPr>
          <w:lang w:val="en-US"/>
        </w:rPr>
        <w:t xml:space="preserve">Kalman S, Jakobsson J </w:t>
      </w:r>
      <w:r w:rsidRPr="005E3CF0">
        <w:rPr>
          <w:iCs/>
          <w:lang w:val="en-US"/>
        </w:rPr>
        <w:t>Marcus C.</w:t>
      </w:r>
      <w:r w:rsidRPr="005E3CF0">
        <w:rPr>
          <w:noProof/>
          <w:lang w:val="en-US"/>
        </w:rPr>
        <w:t xml:space="preserve">  </w:t>
      </w:r>
      <w:r w:rsidRPr="005E3CF0">
        <w:rPr>
          <w:lang w:val="en-US"/>
        </w:rPr>
        <w:t>2011 Sep;165(9):785–9.</w:t>
      </w:r>
    </w:p>
    <w:p w14:paraId="2F7189AB" w14:textId="77777777" w:rsidR="008505C3" w:rsidRDefault="008505C3" w:rsidP="008505C3">
      <w:pPr>
        <w:spacing w:after="0"/>
        <w:ind w:left="643"/>
        <w:rPr>
          <w:rFonts w:cstheme="minorHAnsi"/>
        </w:rPr>
      </w:pPr>
      <w:r w:rsidRPr="00CF7EC8">
        <w:rPr>
          <w:i/>
          <w:noProof/>
          <w:lang w:val="en-US"/>
        </w:rPr>
        <w:t xml:space="preserve">Archives of Pediatrics and Adoloscents Medicine. </w:t>
      </w:r>
      <w:hyperlink r:id="rId27" w:history="1">
        <w:r w:rsidRPr="00FC7DB6">
          <w:rPr>
            <w:rStyle w:val="Hyperlnk"/>
            <w:lang w:val="en-US"/>
          </w:rPr>
          <w:t>https://www.ncbi.nlm.nih.gov/pubmed/21536947</w:t>
        </w:r>
      </w:hyperlink>
    </w:p>
    <w:p w14:paraId="31BB2CE7" w14:textId="77777777" w:rsidR="008505C3" w:rsidRPr="00712F23" w:rsidRDefault="008505C3" w:rsidP="008505C3">
      <w:pPr>
        <w:spacing w:after="0"/>
        <w:ind w:left="720" w:firstLine="25"/>
        <w:rPr>
          <w:i/>
          <w:noProof/>
          <w:lang w:val="en-US"/>
        </w:rPr>
      </w:pPr>
    </w:p>
    <w:p w14:paraId="74B67434" w14:textId="77777777" w:rsidR="008505C3" w:rsidRPr="006311B4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6311B4">
        <w:rPr>
          <w:lang w:val="en-US"/>
        </w:rPr>
        <w:t>Health aspects among personnel working with nitrous oxide for procedural pain management in children.</w:t>
      </w:r>
    </w:p>
    <w:p w14:paraId="1694EA60" w14:textId="77777777" w:rsidR="008505C3" w:rsidRDefault="008505C3" w:rsidP="008505C3">
      <w:pPr>
        <w:spacing w:after="0"/>
        <w:ind w:left="643"/>
      </w:pPr>
      <w:r w:rsidRPr="00CE71F5">
        <w:rPr>
          <w:b/>
        </w:rPr>
        <w:t>Ekbom K</w:t>
      </w:r>
      <w:r w:rsidRPr="002D19B5">
        <w:t>,</w:t>
      </w:r>
      <w:r w:rsidRPr="00CE71F5">
        <w:t xml:space="preserve"> Lidman N</w:t>
      </w:r>
      <w:r>
        <w:t>,</w:t>
      </w:r>
      <w:r w:rsidRPr="00CE71F5">
        <w:t xml:space="preserve"> Anderson R</w:t>
      </w:r>
      <w:r>
        <w:t>,</w:t>
      </w:r>
      <w:r w:rsidRPr="00CE71F5">
        <w:t xml:space="preserve"> Marcus C</w:t>
      </w:r>
      <w:r>
        <w:t>,</w:t>
      </w:r>
      <w:r w:rsidRPr="00CE71F5">
        <w:t xml:space="preserve"> Jakobsson J. 2008 </w:t>
      </w:r>
      <w:proofErr w:type="gramStart"/>
      <w:r w:rsidRPr="00CE71F5">
        <w:t>Apr</w:t>
      </w:r>
      <w:proofErr w:type="gramEnd"/>
      <w:r w:rsidRPr="00CE71F5">
        <w:t>;52(4):573-4.</w:t>
      </w:r>
    </w:p>
    <w:p w14:paraId="69F02589" w14:textId="77777777" w:rsidR="008505C3" w:rsidRPr="00C77692" w:rsidRDefault="008505C3" w:rsidP="008505C3">
      <w:pPr>
        <w:spacing w:after="0"/>
        <w:ind w:left="643"/>
        <w:rPr>
          <w:u w:val="single"/>
          <w:lang w:val="en-US"/>
        </w:rPr>
      </w:pPr>
      <w:r w:rsidRPr="00CF7EC8">
        <w:rPr>
          <w:i/>
          <w:lang w:val="en-US"/>
        </w:rPr>
        <w:t xml:space="preserve">Acta </w:t>
      </w:r>
      <w:proofErr w:type="spellStart"/>
      <w:r w:rsidRPr="00CF7EC8">
        <w:rPr>
          <w:i/>
          <w:lang w:val="en-US"/>
        </w:rPr>
        <w:t>Anaesthesiologica</w:t>
      </w:r>
      <w:proofErr w:type="spellEnd"/>
      <w:r w:rsidRPr="00CF7EC8">
        <w:rPr>
          <w:i/>
          <w:lang w:val="en-US"/>
        </w:rPr>
        <w:t xml:space="preserve"> Scand.</w:t>
      </w:r>
      <w:r w:rsidRPr="00CF7EC8">
        <w:rPr>
          <w:lang w:val="en-US"/>
        </w:rPr>
        <w:t xml:space="preserve"> </w:t>
      </w:r>
      <w:hyperlink r:id="rId28" w:history="1">
        <w:r w:rsidRPr="00C77692">
          <w:rPr>
            <w:rStyle w:val="Hyperlnk"/>
            <w:lang w:val="en-US"/>
          </w:rPr>
          <w:t>https://www.ncbi.nlm.nih.gov/pubmed/18339168</w:t>
        </w:r>
      </w:hyperlink>
    </w:p>
    <w:p w14:paraId="3CDCEF9B" w14:textId="77777777" w:rsidR="008505C3" w:rsidRPr="00C77692" w:rsidRDefault="008505C3" w:rsidP="008505C3">
      <w:pPr>
        <w:spacing w:after="0"/>
        <w:rPr>
          <w:u w:val="single"/>
          <w:lang w:val="en-US"/>
        </w:rPr>
      </w:pPr>
    </w:p>
    <w:p w14:paraId="02E0EA4C" w14:textId="77777777" w:rsidR="008505C3" w:rsidRPr="00C04DDD" w:rsidRDefault="008505C3" w:rsidP="008505C3">
      <w:pPr>
        <w:pStyle w:val="desc2"/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  <w:lang w:val="en-US"/>
        </w:rPr>
      </w:pPr>
      <w:r w:rsidRPr="00C04DDD">
        <w:rPr>
          <w:sz w:val="24"/>
          <w:szCs w:val="24"/>
          <w:lang w:val="en-US"/>
        </w:rPr>
        <w:t xml:space="preserve">The effects of fresh gas flow on the amount of sevoflurane vaporized during 1 minimum alveolar concentration </w:t>
      </w:r>
      <w:proofErr w:type="spellStart"/>
      <w:r w:rsidRPr="00C04DDD">
        <w:rPr>
          <w:sz w:val="24"/>
          <w:szCs w:val="24"/>
          <w:lang w:val="en-US"/>
        </w:rPr>
        <w:t>anaesthesia</w:t>
      </w:r>
      <w:proofErr w:type="spellEnd"/>
      <w:r w:rsidRPr="00C04DDD">
        <w:rPr>
          <w:sz w:val="24"/>
          <w:szCs w:val="24"/>
          <w:lang w:val="en-US"/>
        </w:rPr>
        <w:t xml:space="preserve"> for day surgery: a clinical study.</w:t>
      </w:r>
    </w:p>
    <w:p w14:paraId="0989290C" w14:textId="77777777" w:rsidR="008505C3" w:rsidRPr="009B2158" w:rsidRDefault="008505C3" w:rsidP="008505C3">
      <w:pPr>
        <w:pStyle w:val="desc2"/>
        <w:shd w:val="clear" w:color="auto" w:fill="FFFFFF"/>
        <w:spacing w:line="276" w:lineRule="auto"/>
        <w:ind w:firstLine="643"/>
        <w:rPr>
          <w:sz w:val="24"/>
          <w:szCs w:val="24"/>
        </w:rPr>
      </w:pPr>
      <w:r w:rsidRPr="004E6A4F">
        <w:rPr>
          <w:b/>
          <w:bCs/>
          <w:sz w:val="24"/>
          <w:szCs w:val="24"/>
        </w:rPr>
        <w:t>Ekbom K</w:t>
      </w:r>
      <w:r>
        <w:rPr>
          <w:sz w:val="24"/>
          <w:szCs w:val="24"/>
        </w:rPr>
        <w:t>,</w:t>
      </w:r>
      <w:r w:rsidRPr="004E6A4F">
        <w:rPr>
          <w:sz w:val="24"/>
          <w:szCs w:val="24"/>
        </w:rPr>
        <w:t xml:space="preserve"> </w:t>
      </w:r>
      <w:proofErr w:type="spellStart"/>
      <w:r w:rsidRPr="004E6A4F">
        <w:rPr>
          <w:sz w:val="24"/>
          <w:szCs w:val="24"/>
        </w:rPr>
        <w:t>Assareh</w:t>
      </w:r>
      <w:proofErr w:type="spellEnd"/>
      <w:r w:rsidRPr="004E6A4F">
        <w:rPr>
          <w:sz w:val="24"/>
          <w:szCs w:val="24"/>
        </w:rPr>
        <w:t xml:space="preserve"> </w:t>
      </w:r>
      <w:proofErr w:type="spellStart"/>
      <w:proofErr w:type="gramStart"/>
      <w:r w:rsidRPr="004E6A4F">
        <w:rPr>
          <w:sz w:val="24"/>
          <w:szCs w:val="24"/>
        </w:rPr>
        <w:t>H.</w:t>
      </w:r>
      <w:r>
        <w:rPr>
          <w:sz w:val="24"/>
          <w:szCs w:val="24"/>
        </w:rPr>
        <w:t>,</w:t>
      </w:r>
      <w:r w:rsidRPr="004E6A4F">
        <w:rPr>
          <w:sz w:val="24"/>
          <w:szCs w:val="24"/>
        </w:rPr>
        <w:t>Anderson</w:t>
      </w:r>
      <w:proofErr w:type="spellEnd"/>
      <w:proofErr w:type="gramEnd"/>
      <w:r w:rsidRPr="004E6A4F">
        <w:rPr>
          <w:sz w:val="24"/>
          <w:szCs w:val="24"/>
        </w:rPr>
        <w:t xml:space="preserve"> RE</w:t>
      </w:r>
      <w:r>
        <w:rPr>
          <w:sz w:val="24"/>
          <w:szCs w:val="24"/>
        </w:rPr>
        <w:t>,</w:t>
      </w:r>
      <w:r w:rsidRPr="004E6A4F">
        <w:rPr>
          <w:sz w:val="24"/>
          <w:szCs w:val="24"/>
        </w:rPr>
        <w:t xml:space="preserve"> </w:t>
      </w:r>
      <w:r w:rsidRPr="009B2158">
        <w:rPr>
          <w:sz w:val="24"/>
          <w:szCs w:val="24"/>
        </w:rPr>
        <w:t>Jakobsson JG.</w:t>
      </w:r>
    </w:p>
    <w:p w14:paraId="6DF8771E" w14:textId="77777777" w:rsidR="008505C3" w:rsidRDefault="008505C3" w:rsidP="008505C3">
      <w:pPr>
        <w:pStyle w:val="title1"/>
        <w:shd w:val="clear" w:color="auto" w:fill="FFFFFF"/>
        <w:spacing w:line="276" w:lineRule="auto"/>
        <w:ind w:firstLine="643"/>
        <w:rPr>
          <w:rStyle w:val="jrnl"/>
          <w:i/>
          <w:sz w:val="24"/>
          <w:szCs w:val="24"/>
          <w:lang w:val="en-US"/>
        </w:rPr>
      </w:pPr>
      <w:r w:rsidRPr="004E6A4F">
        <w:rPr>
          <w:sz w:val="24"/>
          <w:szCs w:val="24"/>
          <w:lang w:val="en-US"/>
        </w:rPr>
        <w:t xml:space="preserve">2007 Mar;51(3):290-3. </w:t>
      </w:r>
      <w:proofErr w:type="spellStart"/>
      <w:r w:rsidRPr="004E6A4F">
        <w:rPr>
          <w:sz w:val="24"/>
          <w:szCs w:val="24"/>
          <w:lang w:val="en-US"/>
        </w:rPr>
        <w:t>Epub</w:t>
      </w:r>
      <w:proofErr w:type="spellEnd"/>
      <w:r w:rsidRPr="004E6A4F">
        <w:rPr>
          <w:sz w:val="24"/>
          <w:szCs w:val="24"/>
          <w:lang w:val="en-US"/>
        </w:rPr>
        <w:t xml:space="preserve"> 2007 Jan 23.</w:t>
      </w:r>
      <w:r>
        <w:rPr>
          <w:sz w:val="24"/>
          <w:szCs w:val="24"/>
          <w:lang w:val="en-US"/>
        </w:rPr>
        <w:t xml:space="preserve"> </w:t>
      </w:r>
      <w:r w:rsidRPr="00CE71F5">
        <w:rPr>
          <w:rStyle w:val="jrnl"/>
          <w:i/>
          <w:sz w:val="24"/>
          <w:szCs w:val="24"/>
          <w:lang w:val="en-US"/>
        </w:rPr>
        <w:t xml:space="preserve">Acta </w:t>
      </w:r>
      <w:proofErr w:type="spellStart"/>
      <w:r w:rsidRPr="00CE71F5">
        <w:rPr>
          <w:rStyle w:val="jrnl"/>
          <w:i/>
          <w:sz w:val="24"/>
          <w:szCs w:val="24"/>
          <w:lang w:val="en-US"/>
        </w:rPr>
        <w:t>Anaesthesiol</w:t>
      </w:r>
      <w:proofErr w:type="spellEnd"/>
      <w:r w:rsidRPr="00CE71F5">
        <w:rPr>
          <w:rStyle w:val="jrnl"/>
          <w:i/>
          <w:sz w:val="24"/>
          <w:szCs w:val="24"/>
          <w:lang w:val="en-US"/>
        </w:rPr>
        <w:t xml:space="preserve"> Scand.</w:t>
      </w:r>
    </w:p>
    <w:p w14:paraId="6FFEAED9" w14:textId="77777777" w:rsidR="008505C3" w:rsidRPr="009149DF" w:rsidRDefault="008505C3" w:rsidP="008505C3">
      <w:pPr>
        <w:pStyle w:val="title1"/>
        <w:shd w:val="clear" w:color="auto" w:fill="FFFFFF"/>
        <w:spacing w:line="276" w:lineRule="auto"/>
        <w:ind w:firstLine="643"/>
        <w:rPr>
          <w:color w:val="000000" w:themeColor="text1"/>
          <w:sz w:val="24"/>
          <w:szCs w:val="24"/>
          <w:lang w:val="en-US"/>
        </w:rPr>
      </w:pPr>
      <w:hyperlink r:id="rId29" w:history="1">
        <w:r w:rsidRPr="009149DF">
          <w:rPr>
            <w:rStyle w:val="Hyperlnk"/>
            <w:sz w:val="24"/>
            <w:szCs w:val="24"/>
            <w:lang w:val="en-US"/>
          </w:rPr>
          <w:t>https://www.ncbi.nlm.nih.gov/pubmed/17250746</w:t>
        </w:r>
      </w:hyperlink>
    </w:p>
    <w:p w14:paraId="1886C095" w14:textId="77777777" w:rsidR="008505C3" w:rsidRPr="00CF7EC8" w:rsidRDefault="008505C3" w:rsidP="008505C3">
      <w:pPr>
        <w:spacing w:after="0"/>
        <w:rPr>
          <w:lang w:val="en-US"/>
        </w:rPr>
      </w:pPr>
    </w:p>
    <w:p w14:paraId="0496D073" w14:textId="77777777" w:rsidR="008505C3" w:rsidRPr="006311B4" w:rsidRDefault="008505C3" w:rsidP="008505C3">
      <w:pPr>
        <w:pStyle w:val="Liststycke"/>
        <w:numPr>
          <w:ilvl w:val="0"/>
          <w:numId w:val="1"/>
        </w:numPr>
        <w:spacing w:line="276" w:lineRule="auto"/>
        <w:rPr>
          <w:lang w:val="en-US"/>
        </w:rPr>
      </w:pPr>
      <w:r w:rsidRPr="006311B4">
        <w:rPr>
          <w:lang w:val="en-US"/>
        </w:rPr>
        <w:t>Nitrous Oxide Is a Safe Way to facilitate Procedures in Pediatric Outpatient Departments.</w:t>
      </w:r>
    </w:p>
    <w:p w14:paraId="28C787B9" w14:textId="77777777" w:rsidR="008505C3" w:rsidRPr="00587153" w:rsidRDefault="008505C3" w:rsidP="008505C3">
      <w:pPr>
        <w:spacing w:after="0"/>
        <w:ind w:firstLine="643"/>
        <w:rPr>
          <w:lang w:val="en-US"/>
        </w:rPr>
      </w:pPr>
      <w:r w:rsidRPr="00587153">
        <w:rPr>
          <w:b/>
          <w:lang w:val="en-US"/>
        </w:rPr>
        <w:t>Ekbom K</w:t>
      </w:r>
      <w:r w:rsidRPr="00587153">
        <w:rPr>
          <w:lang w:val="en-US"/>
        </w:rPr>
        <w:t xml:space="preserve">, Jakobsson J, Marcus C. 2005 Oct; 90(10): 1073-6.  </w:t>
      </w:r>
      <w:r w:rsidRPr="00587153">
        <w:rPr>
          <w:i/>
          <w:lang w:val="en-US"/>
        </w:rPr>
        <w:t>Arch Dis Child</w:t>
      </w:r>
      <w:r w:rsidRPr="00587153">
        <w:rPr>
          <w:lang w:val="en-US"/>
        </w:rPr>
        <w:t xml:space="preserve"> </w:t>
      </w:r>
    </w:p>
    <w:p w14:paraId="09AE83AD" w14:textId="77777777" w:rsidR="008505C3" w:rsidRPr="009149DF" w:rsidRDefault="008505C3" w:rsidP="008505C3">
      <w:pPr>
        <w:spacing w:after="0"/>
        <w:rPr>
          <w:u w:val="single"/>
          <w:lang w:val="en-US"/>
        </w:rPr>
      </w:pPr>
      <w:r w:rsidRPr="00CF7EC8">
        <w:rPr>
          <w:lang w:val="en-US"/>
        </w:rPr>
        <w:t xml:space="preserve">           </w:t>
      </w:r>
      <w:hyperlink r:id="rId30" w:history="1">
        <w:r w:rsidRPr="009149DF">
          <w:rPr>
            <w:rStyle w:val="Hyperlnk"/>
            <w:lang w:val="en-US"/>
          </w:rPr>
          <w:t>https://www.ncbi.nlm.nih.gov/pubmed/16177164</w:t>
        </w:r>
      </w:hyperlink>
    </w:p>
    <w:p w14:paraId="06FE318F" w14:textId="77777777" w:rsidR="008505C3" w:rsidRPr="00505F9B" w:rsidRDefault="008505C3" w:rsidP="008505C3">
      <w:pPr>
        <w:tabs>
          <w:tab w:val="left" w:pos="426"/>
        </w:tabs>
        <w:spacing w:after="0"/>
        <w:rPr>
          <w:b/>
          <w:lang w:val="en-GB"/>
        </w:rPr>
      </w:pPr>
    </w:p>
    <w:p w14:paraId="60BFE6C8" w14:textId="77777777" w:rsidR="008505C3" w:rsidRPr="001C5D02" w:rsidRDefault="008505C3" w:rsidP="008505C3">
      <w:pPr>
        <w:spacing w:after="0"/>
        <w:rPr>
          <w:sz w:val="24"/>
          <w:szCs w:val="24"/>
          <w:lang w:val="en-GB"/>
        </w:rPr>
      </w:pPr>
    </w:p>
    <w:p w14:paraId="3D056A76" w14:textId="77777777" w:rsidR="008505C3" w:rsidRPr="00C41993" w:rsidRDefault="008505C3" w:rsidP="008505C3">
      <w:pPr>
        <w:spacing w:after="0"/>
        <w:rPr>
          <w:lang w:val="en-US"/>
        </w:rPr>
      </w:pPr>
    </w:p>
    <w:p w14:paraId="13D2089C" w14:textId="77777777" w:rsidR="00AF4802" w:rsidRPr="008505C3" w:rsidRDefault="00AF4802">
      <w:pPr>
        <w:rPr>
          <w:lang w:val="en-US"/>
        </w:rPr>
      </w:pPr>
      <w:bookmarkStart w:id="0" w:name="_GoBack"/>
      <w:bookmarkEnd w:id="0"/>
    </w:p>
    <w:sectPr w:rsidR="00AF4802" w:rsidRPr="0085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04FC"/>
    <w:multiLevelType w:val="hybridMultilevel"/>
    <w:tmpl w:val="F95E4558"/>
    <w:lvl w:ilvl="0" w:tplc="8C38B7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C3"/>
    <w:rsid w:val="008505C3"/>
    <w:rsid w:val="00A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4876"/>
  <w15:chartTrackingRefBased/>
  <w15:docId w15:val="{24F75147-32E4-4C6E-B3EA-0B571956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5C3"/>
  </w:style>
  <w:style w:type="paragraph" w:styleId="Rubrik1">
    <w:name w:val="heading 1"/>
    <w:basedOn w:val="Normal"/>
    <w:next w:val="Normal"/>
    <w:link w:val="Rubrik1Char"/>
    <w:uiPriority w:val="9"/>
    <w:qFormat/>
    <w:rsid w:val="00850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5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5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50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8505C3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8505C3"/>
    <w:rPr>
      <w:i/>
      <w:iCs/>
    </w:rPr>
  </w:style>
  <w:style w:type="character" w:customStyle="1" w:styleId="jrnl">
    <w:name w:val="jrnl"/>
    <w:basedOn w:val="Standardstycketeckensnitt"/>
    <w:rsid w:val="008505C3"/>
  </w:style>
  <w:style w:type="paragraph" w:customStyle="1" w:styleId="title1">
    <w:name w:val="title1"/>
    <w:basedOn w:val="Normal"/>
    <w:rsid w:val="008505C3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customStyle="1" w:styleId="desc2">
    <w:name w:val="desc2"/>
    <w:basedOn w:val="Normal"/>
    <w:rsid w:val="008505C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library.wiley.com/doi/abs/10.1111/cen.14398" TargetMode="External"/><Relationship Id="rId13" Type="http://schemas.openxmlformats.org/officeDocument/2006/relationships/hyperlink" Target="https://www.ncbi.nlm.nih.gov/pubmed/26871588" TargetMode="External"/><Relationship Id="rId18" Type="http://schemas.openxmlformats.org/officeDocument/2006/relationships/hyperlink" Target="https://www.ncbi.nlm.nih.gov/pubmed/30414228" TargetMode="External"/><Relationship Id="rId26" Type="http://schemas.openxmlformats.org/officeDocument/2006/relationships/hyperlink" Target="https://www.ncbi.nlm.nih.gov/pubmed/2300703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bi.nlm.nih.gov/pubmed/2737976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cbi.nlm.nih.gov/pubmed/31483890" TargetMode="External"/><Relationship Id="rId17" Type="http://schemas.openxmlformats.org/officeDocument/2006/relationships/hyperlink" Target="https://www.ncbi.nlm.nih.gov/pubmed/33007031" TargetMode="External"/><Relationship Id="rId25" Type="http://schemas.openxmlformats.org/officeDocument/2006/relationships/hyperlink" Target="https://www.ncbi.nlm.nih.gov/pubmed/226778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pubmed/28614818" TargetMode="External"/><Relationship Id="rId20" Type="http://schemas.openxmlformats.org/officeDocument/2006/relationships/hyperlink" Target="https://www.ncbi.nlm.nih.gov/pubmed/28065734" TargetMode="External"/><Relationship Id="rId29" Type="http://schemas.openxmlformats.org/officeDocument/2006/relationships/hyperlink" Target="https://www.ncbi.nlm.nih.gov/pubmed/1725074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pubmed/29464120" TargetMode="External"/><Relationship Id="rId24" Type="http://schemas.openxmlformats.org/officeDocument/2006/relationships/hyperlink" Target="https://www.ncbi.nlm.nih.gov/pubmed/24387055%20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cbi.nlm.nih.gov/pubmed/32637723" TargetMode="External"/><Relationship Id="rId23" Type="http://schemas.openxmlformats.org/officeDocument/2006/relationships/hyperlink" Target="https://www.ncbi.nlm.nih.gov/pubmed/24491362" TargetMode="External"/><Relationship Id="rId28" Type="http://schemas.openxmlformats.org/officeDocument/2006/relationships/hyperlink" Target="https://www.ncbi.nlm.nih.gov/pubmed/18339168" TargetMode="External"/><Relationship Id="rId10" Type="http://schemas.openxmlformats.org/officeDocument/2006/relationships/hyperlink" Target="https://www.ncbi.nlm.nih.gov/pubmed/29903687" TargetMode="External"/><Relationship Id="rId19" Type="http://schemas.openxmlformats.org/officeDocument/2006/relationships/hyperlink" Target="https://www.ncbi.nlm.nih.gov/pubmed/27891657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cbi.nlm.nih.gov/pubmed/32734571" TargetMode="External"/><Relationship Id="rId14" Type="http://schemas.openxmlformats.org/officeDocument/2006/relationships/hyperlink" Target="https://www-sciencedirect-com.proxy.kib.ki.se/science/journal/24518654" TargetMode="External"/><Relationship Id="rId22" Type="http://schemas.openxmlformats.org/officeDocument/2006/relationships/hyperlink" Target="https://www.ncbi.nlm.nih.gov/pubmed/25893717" TargetMode="External"/><Relationship Id="rId27" Type="http://schemas.openxmlformats.org/officeDocument/2006/relationships/hyperlink" Target="https://www.ncbi.nlm.nih.gov/pubmed/21536947" TargetMode="External"/><Relationship Id="rId30" Type="http://schemas.openxmlformats.org/officeDocument/2006/relationships/hyperlink" Target="https://www.ncbi.nlm.nih.gov/pubmed/1617716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4" ma:contentTypeDescription="Skapa ett nytt dokument." ma:contentTypeScope="" ma:versionID="78a94aca5cacdf07e1a96ba7b4dc3225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92c115c8b3589510b1285b36737c953a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6CF89-1669-4EE2-9943-414FEB057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CDF47-88F7-4F2C-917D-FB7A2BF07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9CADE-91FF-4C2F-812A-504D92F5038F}">
  <ds:schemaRefs>
    <ds:schemaRef ds:uri="http://purl.org/dc/elements/1.1/"/>
    <ds:schemaRef ds:uri="http://purl.org/dc/terms/"/>
    <ds:schemaRef ds:uri="http://www.w3.org/XML/1998/namespace"/>
    <ds:schemaRef ds:uri="ec4041fb-f7f7-4693-a63c-ac74e93bba0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93560aa-883e-45e4-a06a-4da1a9d8859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Ekbom</dc:creator>
  <cp:keywords/>
  <dc:description/>
  <cp:lastModifiedBy>Kerstin Ekbom</cp:lastModifiedBy>
  <cp:revision>1</cp:revision>
  <dcterms:created xsi:type="dcterms:W3CDTF">2022-06-03T11:32:00Z</dcterms:created>
  <dcterms:modified xsi:type="dcterms:W3CDTF">2022-06-03T11:33:00Z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0x0101000AA958A6CF8D724CB1B236531BCD3294</vt:lpwstr>
  </property>
</Properties>
</file>