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6D6E4" w14:textId="77777777" w:rsidR="009C68EE" w:rsidRPr="009C68EE" w:rsidRDefault="009C68EE" w:rsidP="009C68EE">
      <w:pPr>
        <w:spacing w:after="200" w:line="276" w:lineRule="auto"/>
        <w:rPr>
          <w:rFonts w:eastAsia="Calibri" w:cstheme="minorHAnsi"/>
          <w:b/>
          <w:sz w:val="24"/>
        </w:rPr>
      </w:pPr>
      <w:r w:rsidRPr="009C68EE">
        <w:rPr>
          <w:rFonts w:eastAsia="Calibri" w:cstheme="minorHAnsi"/>
          <w:b/>
          <w:sz w:val="24"/>
        </w:rPr>
        <w:t xml:space="preserve">Matris för bedömning av pedagogisk skicklighet vid prövning av docentur </w:t>
      </w:r>
    </w:p>
    <w:p w14:paraId="44940C19" w14:textId="3FB18EB9" w:rsidR="009C68EE" w:rsidRPr="009C68EE" w:rsidRDefault="009C68EE" w:rsidP="009C68EE">
      <w:pPr>
        <w:spacing w:after="200" w:line="276" w:lineRule="auto"/>
        <w:rPr>
          <w:rFonts w:eastAsia="Calibri" w:cstheme="minorHAnsi"/>
        </w:rPr>
      </w:pPr>
      <w:r w:rsidRPr="009C68EE">
        <w:rPr>
          <w:rFonts w:eastAsia="Calibri" w:cstheme="minorHAnsi"/>
        </w:rPr>
        <w:t>Sökande: …………………………………………………</w:t>
      </w:r>
      <w:r w:rsidR="004B7709">
        <w:rPr>
          <w:rFonts w:eastAsia="Calibri" w:cstheme="minorHAnsi"/>
        </w:rPr>
        <w:tab/>
      </w:r>
      <w:r w:rsidRPr="009C68EE">
        <w:rPr>
          <w:rFonts w:eastAsia="Calibri" w:cstheme="minorHAnsi"/>
        </w:rPr>
        <w:t>Sakkunnig: …………………………………………………………………….</w:t>
      </w:r>
      <w:r w:rsidR="003A7A16">
        <w:rPr>
          <w:rFonts w:eastAsia="Calibri" w:cstheme="minorHAnsi"/>
        </w:rPr>
        <w:t>.</w:t>
      </w:r>
    </w:p>
    <w:p w14:paraId="7EA0E316" w14:textId="2A74C433" w:rsidR="009C68EE" w:rsidRPr="009C68EE" w:rsidRDefault="009C68EE" w:rsidP="009C68EE">
      <w:pPr>
        <w:spacing w:after="200" w:line="276" w:lineRule="auto"/>
        <w:rPr>
          <w:rFonts w:eastAsia="Calibri" w:cstheme="minorHAnsi"/>
        </w:rPr>
      </w:pPr>
      <w:r w:rsidRPr="009C68EE">
        <w:rPr>
          <w:rFonts w:eastAsia="Calibri" w:cstheme="minorHAnsi"/>
        </w:rPr>
        <w:t>Sammanvägd bedömning av sökandes pedagogiska skicklighet</w:t>
      </w:r>
      <w:r w:rsidR="00051D4D">
        <w:rPr>
          <w:rFonts w:eastAsia="Calibri" w:cstheme="minorHAnsi"/>
        </w:rPr>
        <w:t xml:space="preserve"> (välj)</w:t>
      </w:r>
      <w:r w:rsidR="00CE573D">
        <w:rPr>
          <w:rStyle w:val="Fotnotsreferens"/>
          <w:rFonts w:eastAsia="Calibri" w:cstheme="minorHAnsi"/>
        </w:rPr>
        <w:footnoteReference w:id="1"/>
      </w:r>
      <w:r w:rsidR="003A7A16" w:rsidRPr="003A7A16">
        <w:rPr>
          <w:rFonts w:eastAsia="Calibri" w:cstheme="minorHAnsi"/>
        </w:rPr>
        <w:t xml:space="preserve"> </w:t>
      </w:r>
      <w:r w:rsidR="003A7A16" w:rsidRPr="009C68EE">
        <w:rPr>
          <w:rFonts w:eastAsia="Calibri" w:cstheme="minorHAnsi"/>
        </w:rPr>
        <w:t>Otillräckligt / God / Utmärkt</w:t>
      </w:r>
      <w:r w:rsidRPr="009C68EE">
        <w:rPr>
          <w:rFonts w:eastAsia="Calibri" w:cstheme="minorHAnsi"/>
        </w:rPr>
        <w:t xml:space="preserve">: </w:t>
      </w:r>
      <w:r w:rsidR="003A7A16">
        <w:rPr>
          <w:rFonts w:eastAsia="Calibri" w:cstheme="minorHAnsi"/>
        </w:rPr>
        <w:t>…..</w:t>
      </w:r>
    </w:p>
    <w:p w14:paraId="4FD839CC" w14:textId="5C97A27B" w:rsidR="009C68EE" w:rsidRPr="009C68EE" w:rsidRDefault="009C68EE" w:rsidP="00F0177A">
      <w:pPr>
        <w:spacing w:after="200" w:line="276" w:lineRule="auto"/>
        <w:rPr>
          <w:rFonts w:eastAsia="Calibri" w:cstheme="minorHAnsi"/>
        </w:rPr>
      </w:pPr>
      <w:r w:rsidRPr="009C68EE">
        <w:rPr>
          <w:rFonts w:ascii="Calibri" w:eastAsia="Calibri" w:hAnsi="Calibri" w:cs="Calibri"/>
        </w:rPr>
        <w:t>Sökanden uppfyller behörighetskraven</w:t>
      </w:r>
      <w:r w:rsidR="00051D4D">
        <w:rPr>
          <w:rFonts w:ascii="Calibri" w:eastAsia="Calibri" w:hAnsi="Calibri" w:cs="Calibri"/>
        </w:rPr>
        <w:t xml:space="preserve"> (välj)</w:t>
      </w:r>
      <w:r w:rsidR="003A7A16" w:rsidRPr="003A7A16">
        <w:rPr>
          <w:rFonts w:ascii="Calibri" w:eastAsia="Calibri" w:hAnsi="Calibri" w:cs="Calibri"/>
        </w:rPr>
        <w:t xml:space="preserve"> </w:t>
      </w:r>
      <w:r w:rsidR="003A7A16" w:rsidRPr="009C68EE">
        <w:rPr>
          <w:rFonts w:ascii="Calibri" w:eastAsia="Calibri" w:hAnsi="Calibri" w:cs="Calibri"/>
        </w:rPr>
        <w:t>Ja / Nej</w:t>
      </w:r>
      <w:r w:rsidRPr="009C68EE">
        <w:rPr>
          <w:rFonts w:ascii="Calibri" w:eastAsia="Calibri" w:hAnsi="Calibri" w:cs="Calibri"/>
        </w:rPr>
        <w:t xml:space="preserve">: </w:t>
      </w:r>
      <w:r w:rsidR="003A7A16">
        <w:rPr>
          <w:rFonts w:ascii="Calibri" w:eastAsia="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67"/>
        <w:gridCol w:w="567"/>
        <w:gridCol w:w="567"/>
        <w:gridCol w:w="3226"/>
      </w:tblGrid>
      <w:tr w:rsidR="009C68EE" w:rsidRPr="009C68EE" w14:paraId="2A5E93E1" w14:textId="77777777" w:rsidTr="00705DC9">
        <w:trPr>
          <w:trHeight w:val="1246"/>
        </w:trPr>
        <w:tc>
          <w:tcPr>
            <w:tcW w:w="4361" w:type="dxa"/>
            <w:shd w:val="clear" w:color="auto" w:fill="auto"/>
          </w:tcPr>
          <w:p w14:paraId="352E1E7A" w14:textId="77777777" w:rsidR="009C68EE" w:rsidRPr="009C68EE" w:rsidRDefault="009C68EE" w:rsidP="009C68EE">
            <w:pPr>
              <w:spacing w:after="200" w:line="240" w:lineRule="auto"/>
              <w:rPr>
                <w:rFonts w:eastAsia="Calibri" w:cstheme="minorHAnsi"/>
                <w:b/>
                <w:bCs/>
              </w:rPr>
            </w:pPr>
          </w:p>
          <w:p w14:paraId="45540038" w14:textId="77777777" w:rsidR="009C68EE" w:rsidRPr="009C68EE" w:rsidDel="00115C7B" w:rsidRDefault="009C68EE" w:rsidP="009C68EE">
            <w:pPr>
              <w:spacing w:after="200" w:line="240" w:lineRule="auto"/>
              <w:rPr>
                <w:rFonts w:eastAsia="Calibri" w:cstheme="minorHAnsi"/>
                <w:b/>
                <w:bCs/>
              </w:rPr>
            </w:pPr>
            <w:r w:rsidRPr="009C68EE">
              <w:rPr>
                <w:rFonts w:eastAsia="Calibri" w:cstheme="minorHAnsi"/>
                <w:b/>
                <w:bCs/>
              </w:rPr>
              <w:t>Bedömningsgrund</w:t>
            </w:r>
          </w:p>
        </w:tc>
        <w:tc>
          <w:tcPr>
            <w:tcW w:w="567" w:type="dxa"/>
            <w:shd w:val="clear" w:color="auto" w:fill="auto"/>
            <w:textDirection w:val="btLr"/>
          </w:tcPr>
          <w:p w14:paraId="42992C46" w14:textId="77777777" w:rsidR="009C68EE" w:rsidRPr="009C68EE" w:rsidRDefault="009C68EE" w:rsidP="009C68EE">
            <w:pPr>
              <w:spacing w:after="200" w:line="240" w:lineRule="auto"/>
              <w:ind w:left="113" w:right="113"/>
              <w:rPr>
                <w:rFonts w:eastAsia="Calibri" w:cstheme="minorHAnsi"/>
              </w:rPr>
            </w:pPr>
            <w:r w:rsidRPr="009C68EE">
              <w:rPr>
                <w:rFonts w:eastAsia="Calibri" w:cstheme="minorHAnsi"/>
              </w:rPr>
              <w:t xml:space="preserve">Otillräcklig </w:t>
            </w:r>
          </w:p>
        </w:tc>
        <w:tc>
          <w:tcPr>
            <w:tcW w:w="567" w:type="dxa"/>
            <w:shd w:val="clear" w:color="auto" w:fill="auto"/>
            <w:textDirection w:val="btLr"/>
          </w:tcPr>
          <w:p w14:paraId="094461A9" w14:textId="77777777" w:rsidR="009C68EE" w:rsidRPr="009C68EE" w:rsidDel="00BE21A0" w:rsidRDefault="009C68EE" w:rsidP="009C68EE">
            <w:pPr>
              <w:spacing w:after="200" w:line="240" w:lineRule="auto"/>
              <w:ind w:left="113" w:right="113"/>
              <w:rPr>
                <w:rFonts w:eastAsia="Calibri" w:cstheme="minorHAnsi"/>
              </w:rPr>
            </w:pPr>
            <w:r w:rsidRPr="009C68EE">
              <w:rPr>
                <w:rFonts w:eastAsia="Calibri" w:cstheme="minorHAnsi"/>
              </w:rPr>
              <w:t>God</w:t>
            </w:r>
          </w:p>
        </w:tc>
        <w:tc>
          <w:tcPr>
            <w:tcW w:w="567" w:type="dxa"/>
            <w:shd w:val="clear" w:color="auto" w:fill="auto"/>
            <w:textDirection w:val="btLr"/>
          </w:tcPr>
          <w:p w14:paraId="1F6336E9" w14:textId="77777777" w:rsidR="009C68EE" w:rsidRPr="009C68EE" w:rsidDel="00BE21A0" w:rsidRDefault="009C68EE" w:rsidP="009C68EE">
            <w:pPr>
              <w:spacing w:after="200" w:line="240" w:lineRule="auto"/>
              <w:ind w:left="113" w:right="113"/>
              <w:rPr>
                <w:rFonts w:eastAsia="Calibri" w:cstheme="minorHAnsi"/>
              </w:rPr>
            </w:pPr>
            <w:r w:rsidRPr="009C68EE">
              <w:rPr>
                <w:rFonts w:eastAsia="Calibri" w:cstheme="minorHAnsi"/>
              </w:rPr>
              <w:t xml:space="preserve"> Utmärkt</w:t>
            </w:r>
          </w:p>
        </w:tc>
        <w:tc>
          <w:tcPr>
            <w:tcW w:w="3226" w:type="dxa"/>
          </w:tcPr>
          <w:p w14:paraId="3C3E4A0F" w14:textId="77777777" w:rsidR="009C68EE" w:rsidRPr="009C68EE" w:rsidRDefault="009C68EE" w:rsidP="009C68EE">
            <w:pPr>
              <w:spacing w:after="200" w:line="240" w:lineRule="auto"/>
              <w:rPr>
                <w:rFonts w:eastAsia="Calibri" w:cstheme="minorHAnsi"/>
              </w:rPr>
            </w:pPr>
          </w:p>
          <w:p w14:paraId="3CABEAE1" w14:textId="77777777" w:rsidR="009C68EE" w:rsidRPr="009C68EE" w:rsidDel="00A769EE" w:rsidRDefault="009C68EE" w:rsidP="009C68EE">
            <w:pPr>
              <w:spacing w:after="200" w:line="240" w:lineRule="auto"/>
              <w:rPr>
                <w:rFonts w:eastAsia="Calibri" w:cstheme="minorHAnsi"/>
              </w:rPr>
            </w:pPr>
            <w:r w:rsidRPr="009C68EE">
              <w:rPr>
                <w:rFonts w:eastAsia="Calibri" w:cstheme="minorHAnsi"/>
              </w:rPr>
              <w:t>Kommentar</w:t>
            </w:r>
          </w:p>
        </w:tc>
      </w:tr>
      <w:tr w:rsidR="009C68EE" w:rsidRPr="009C68EE" w14:paraId="2F2EB278" w14:textId="77777777" w:rsidTr="00705DC9">
        <w:tc>
          <w:tcPr>
            <w:tcW w:w="4361" w:type="dxa"/>
            <w:shd w:val="clear" w:color="auto" w:fill="auto"/>
          </w:tcPr>
          <w:p w14:paraId="095BE5EC" w14:textId="77777777" w:rsidR="009C68EE" w:rsidRPr="009C68EE" w:rsidRDefault="009C68EE" w:rsidP="009C68EE">
            <w:pPr>
              <w:autoSpaceDE w:val="0"/>
              <w:autoSpaceDN w:val="0"/>
              <w:adjustRightInd w:val="0"/>
              <w:spacing w:after="0" w:line="240" w:lineRule="auto"/>
              <w:rPr>
                <w:rFonts w:eastAsia="Calibri" w:cstheme="minorHAnsi"/>
                <w:color w:val="000000"/>
                <w:sz w:val="20"/>
                <w:szCs w:val="20"/>
                <w:lang w:eastAsia="sv-SE"/>
              </w:rPr>
            </w:pPr>
            <w:r w:rsidRPr="009C68EE">
              <w:rPr>
                <w:rFonts w:eastAsia="Calibri" w:cstheme="minorHAnsi"/>
                <w:color w:val="000000"/>
                <w:sz w:val="20"/>
                <w:szCs w:val="20"/>
                <w:lang w:eastAsia="sv-SE"/>
              </w:rPr>
              <w:t>Pedagogisk erfarenhet med särskilt beaktande av de senaste 6 åren.</w:t>
            </w:r>
          </w:p>
        </w:tc>
        <w:tc>
          <w:tcPr>
            <w:tcW w:w="567" w:type="dxa"/>
            <w:shd w:val="clear" w:color="auto" w:fill="auto"/>
          </w:tcPr>
          <w:p w14:paraId="259057A4"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2D7EFE4E"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7BEEB400" w14:textId="77777777" w:rsidR="009C68EE" w:rsidRPr="009C68EE" w:rsidRDefault="009C68EE" w:rsidP="009C68EE">
            <w:pPr>
              <w:spacing w:after="200" w:line="240" w:lineRule="auto"/>
              <w:rPr>
                <w:rFonts w:eastAsia="Calibri" w:cstheme="minorHAnsi"/>
              </w:rPr>
            </w:pPr>
          </w:p>
        </w:tc>
        <w:tc>
          <w:tcPr>
            <w:tcW w:w="3226" w:type="dxa"/>
          </w:tcPr>
          <w:p w14:paraId="0F7C50A6" w14:textId="77777777" w:rsidR="009C68EE" w:rsidRPr="009C68EE" w:rsidRDefault="009C68EE" w:rsidP="009C68EE">
            <w:pPr>
              <w:spacing w:after="200" w:line="240" w:lineRule="auto"/>
              <w:rPr>
                <w:rFonts w:eastAsia="Calibri" w:cstheme="minorHAnsi"/>
              </w:rPr>
            </w:pPr>
          </w:p>
        </w:tc>
      </w:tr>
      <w:tr w:rsidR="009C68EE" w:rsidRPr="009C68EE" w14:paraId="5F3EA50C" w14:textId="77777777" w:rsidTr="00705DC9">
        <w:tc>
          <w:tcPr>
            <w:tcW w:w="4361" w:type="dxa"/>
            <w:shd w:val="clear" w:color="auto" w:fill="auto"/>
          </w:tcPr>
          <w:p w14:paraId="2D8167FB" w14:textId="77777777" w:rsidR="009C68EE" w:rsidRPr="009C68EE" w:rsidRDefault="009C68EE" w:rsidP="009C68EE">
            <w:pPr>
              <w:autoSpaceDE w:val="0"/>
              <w:autoSpaceDN w:val="0"/>
              <w:adjustRightInd w:val="0"/>
              <w:spacing w:after="0" w:line="240" w:lineRule="auto"/>
              <w:rPr>
                <w:rFonts w:eastAsia="Calibri" w:cstheme="minorHAnsi"/>
                <w:color w:val="000000"/>
                <w:sz w:val="20"/>
                <w:szCs w:val="20"/>
                <w:lang w:eastAsia="sv-SE"/>
              </w:rPr>
            </w:pPr>
            <w:r w:rsidRPr="009C68EE">
              <w:rPr>
                <w:rFonts w:eastAsia="Calibri" w:cstheme="minorHAnsi"/>
                <w:color w:val="000000"/>
                <w:sz w:val="20"/>
                <w:szCs w:val="20"/>
                <w:lang w:eastAsia="sv-SE"/>
              </w:rPr>
              <w:t>Pedagogisk bredd och skicklighet, och erfarenhet från olika undervisningsformer och utbildningsnivåer, inbegripet fortbildning.</w:t>
            </w:r>
          </w:p>
        </w:tc>
        <w:tc>
          <w:tcPr>
            <w:tcW w:w="567" w:type="dxa"/>
            <w:shd w:val="clear" w:color="auto" w:fill="auto"/>
          </w:tcPr>
          <w:p w14:paraId="587EDF79"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16501640"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1972614E" w14:textId="77777777" w:rsidR="009C68EE" w:rsidRPr="009C68EE" w:rsidRDefault="009C68EE" w:rsidP="009C68EE">
            <w:pPr>
              <w:spacing w:after="200" w:line="240" w:lineRule="auto"/>
              <w:rPr>
                <w:rFonts w:eastAsia="Calibri" w:cstheme="minorHAnsi"/>
              </w:rPr>
            </w:pPr>
          </w:p>
        </w:tc>
        <w:tc>
          <w:tcPr>
            <w:tcW w:w="3226" w:type="dxa"/>
          </w:tcPr>
          <w:p w14:paraId="540BAED3" w14:textId="77777777" w:rsidR="009C68EE" w:rsidRPr="009C68EE" w:rsidRDefault="009C68EE" w:rsidP="009C68EE">
            <w:pPr>
              <w:spacing w:after="200" w:line="240" w:lineRule="auto"/>
              <w:rPr>
                <w:rFonts w:eastAsia="Calibri" w:cstheme="minorHAnsi"/>
              </w:rPr>
            </w:pPr>
          </w:p>
        </w:tc>
      </w:tr>
      <w:tr w:rsidR="009C68EE" w:rsidRPr="009C68EE" w14:paraId="4A0D285C" w14:textId="77777777" w:rsidTr="00705DC9">
        <w:tc>
          <w:tcPr>
            <w:tcW w:w="4361" w:type="dxa"/>
            <w:shd w:val="clear" w:color="auto" w:fill="auto"/>
          </w:tcPr>
          <w:p w14:paraId="014EB9BF" w14:textId="77777777" w:rsidR="009C68EE" w:rsidRPr="009C68EE" w:rsidRDefault="009C68EE" w:rsidP="009C68EE">
            <w:pPr>
              <w:autoSpaceDE w:val="0"/>
              <w:autoSpaceDN w:val="0"/>
              <w:adjustRightInd w:val="0"/>
              <w:spacing w:after="0" w:line="240" w:lineRule="auto"/>
              <w:rPr>
                <w:rFonts w:eastAsia="Calibri" w:cstheme="minorHAnsi"/>
                <w:color w:val="000000"/>
                <w:sz w:val="20"/>
                <w:szCs w:val="20"/>
                <w:lang w:eastAsia="sv-SE"/>
              </w:rPr>
            </w:pPr>
            <w:r w:rsidRPr="009C68EE">
              <w:rPr>
                <w:rFonts w:eastAsia="Calibri" w:cstheme="minorHAnsi"/>
                <w:color w:val="000000"/>
                <w:sz w:val="20"/>
                <w:szCs w:val="20"/>
                <w:lang w:eastAsia="sv-SE"/>
              </w:rPr>
              <w:t>Pedagogisk självständighet med ansvar för planering, genomförande och utvärdering, av utbildning och examination.</w:t>
            </w:r>
          </w:p>
        </w:tc>
        <w:tc>
          <w:tcPr>
            <w:tcW w:w="567" w:type="dxa"/>
            <w:shd w:val="clear" w:color="auto" w:fill="auto"/>
          </w:tcPr>
          <w:p w14:paraId="44387594"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45039A84"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364B8089" w14:textId="77777777" w:rsidR="009C68EE" w:rsidRPr="009C68EE" w:rsidRDefault="009C68EE" w:rsidP="009C68EE">
            <w:pPr>
              <w:spacing w:after="200" w:line="240" w:lineRule="auto"/>
              <w:rPr>
                <w:rFonts w:eastAsia="Calibri" w:cstheme="minorHAnsi"/>
              </w:rPr>
            </w:pPr>
          </w:p>
        </w:tc>
        <w:tc>
          <w:tcPr>
            <w:tcW w:w="3226" w:type="dxa"/>
          </w:tcPr>
          <w:p w14:paraId="098EE5A9" w14:textId="77777777" w:rsidR="009C68EE" w:rsidRPr="009C68EE" w:rsidRDefault="009C68EE" w:rsidP="009C68EE">
            <w:pPr>
              <w:spacing w:after="200" w:line="240" w:lineRule="auto"/>
              <w:rPr>
                <w:rFonts w:eastAsia="Calibri" w:cstheme="minorHAnsi"/>
              </w:rPr>
            </w:pPr>
          </w:p>
        </w:tc>
      </w:tr>
      <w:tr w:rsidR="009C68EE" w:rsidRPr="009C68EE" w14:paraId="6034AD32" w14:textId="77777777" w:rsidTr="00705DC9">
        <w:tc>
          <w:tcPr>
            <w:tcW w:w="4361" w:type="dxa"/>
            <w:shd w:val="clear" w:color="auto" w:fill="auto"/>
          </w:tcPr>
          <w:p w14:paraId="75D23273" w14:textId="77777777" w:rsidR="009C68EE" w:rsidRPr="009C68EE" w:rsidRDefault="009C68EE" w:rsidP="009C68EE">
            <w:pPr>
              <w:autoSpaceDE w:val="0"/>
              <w:autoSpaceDN w:val="0"/>
              <w:adjustRightInd w:val="0"/>
              <w:spacing w:after="0" w:line="240" w:lineRule="auto"/>
              <w:rPr>
                <w:rFonts w:eastAsia="Calibri" w:cstheme="minorHAnsi"/>
                <w:color w:val="000000"/>
                <w:sz w:val="20"/>
                <w:szCs w:val="20"/>
                <w:lang w:eastAsia="sv-SE"/>
              </w:rPr>
            </w:pPr>
            <w:r w:rsidRPr="009C68EE">
              <w:rPr>
                <w:rFonts w:eastAsia="Calibri" w:cstheme="minorHAnsi"/>
                <w:color w:val="000000"/>
                <w:sz w:val="20"/>
                <w:szCs w:val="20"/>
                <w:lang w:eastAsia="sv-SE"/>
              </w:rPr>
              <w:t>Handledning av examensarbete, doktorand och postdoktor.</w:t>
            </w:r>
          </w:p>
        </w:tc>
        <w:tc>
          <w:tcPr>
            <w:tcW w:w="567" w:type="dxa"/>
            <w:shd w:val="clear" w:color="auto" w:fill="auto"/>
          </w:tcPr>
          <w:p w14:paraId="1BE66E99"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722DB121"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5DF13F1D" w14:textId="77777777" w:rsidR="009C68EE" w:rsidRPr="009C68EE" w:rsidRDefault="009C68EE" w:rsidP="009C68EE">
            <w:pPr>
              <w:spacing w:after="200" w:line="240" w:lineRule="auto"/>
              <w:rPr>
                <w:rFonts w:eastAsia="Calibri" w:cstheme="minorHAnsi"/>
              </w:rPr>
            </w:pPr>
          </w:p>
        </w:tc>
        <w:tc>
          <w:tcPr>
            <w:tcW w:w="3226" w:type="dxa"/>
          </w:tcPr>
          <w:p w14:paraId="0B0F2CC1" w14:textId="77777777" w:rsidR="009C68EE" w:rsidRPr="009C68EE" w:rsidRDefault="009C68EE" w:rsidP="009C68EE">
            <w:pPr>
              <w:spacing w:after="200" w:line="240" w:lineRule="auto"/>
              <w:rPr>
                <w:rFonts w:eastAsia="Calibri" w:cstheme="minorHAnsi"/>
              </w:rPr>
            </w:pPr>
          </w:p>
        </w:tc>
      </w:tr>
      <w:tr w:rsidR="009C68EE" w:rsidRPr="009C68EE" w14:paraId="6326B82E" w14:textId="77777777" w:rsidTr="00705DC9">
        <w:tc>
          <w:tcPr>
            <w:tcW w:w="4361" w:type="dxa"/>
            <w:shd w:val="clear" w:color="auto" w:fill="auto"/>
          </w:tcPr>
          <w:p w14:paraId="5FE54322" w14:textId="77777777" w:rsidR="009C68EE" w:rsidRPr="009C68EE" w:rsidRDefault="009C68EE" w:rsidP="009C68EE">
            <w:pPr>
              <w:autoSpaceDE w:val="0"/>
              <w:autoSpaceDN w:val="0"/>
              <w:adjustRightInd w:val="0"/>
              <w:spacing w:after="0" w:line="240" w:lineRule="auto"/>
              <w:rPr>
                <w:rFonts w:eastAsia="Calibri" w:cstheme="minorHAnsi"/>
                <w:color w:val="000000"/>
                <w:sz w:val="20"/>
                <w:szCs w:val="20"/>
                <w:lang w:eastAsia="sv-SE"/>
              </w:rPr>
            </w:pPr>
            <w:r w:rsidRPr="009C68EE">
              <w:rPr>
                <w:rFonts w:eastAsia="Calibri" w:cstheme="minorHAnsi"/>
                <w:color w:val="000000"/>
                <w:sz w:val="20"/>
                <w:szCs w:val="20"/>
                <w:lang w:eastAsia="sv-SE"/>
              </w:rPr>
              <w:t>Pedagogiska uppdrag på kurs-, program- och ledningsnivå.</w:t>
            </w:r>
          </w:p>
        </w:tc>
        <w:tc>
          <w:tcPr>
            <w:tcW w:w="567" w:type="dxa"/>
            <w:shd w:val="clear" w:color="auto" w:fill="auto"/>
          </w:tcPr>
          <w:p w14:paraId="794D65BC"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2944DD34"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51E6C9C3" w14:textId="77777777" w:rsidR="009C68EE" w:rsidRPr="009C68EE" w:rsidRDefault="009C68EE" w:rsidP="009C68EE">
            <w:pPr>
              <w:spacing w:after="200" w:line="240" w:lineRule="auto"/>
              <w:rPr>
                <w:rFonts w:eastAsia="Calibri" w:cstheme="minorHAnsi"/>
              </w:rPr>
            </w:pPr>
          </w:p>
        </w:tc>
        <w:tc>
          <w:tcPr>
            <w:tcW w:w="3226" w:type="dxa"/>
          </w:tcPr>
          <w:p w14:paraId="1DD72EAF" w14:textId="77777777" w:rsidR="009C68EE" w:rsidRPr="009C68EE" w:rsidRDefault="009C68EE" w:rsidP="009C68EE">
            <w:pPr>
              <w:spacing w:after="200" w:line="240" w:lineRule="auto"/>
              <w:rPr>
                <w:rFonts w:eastAsia="Calibri" w:cstheme="minorHAnsi"/>
              </w:rPr>
            </w:pPr>
          </w:p>
        </w:tc>
      </w:tr>
      <w:tr w:rsidR="009C68EE" w:rsidRPr="009C68EE" w14:paraId="65B03012" w14:textId="77777777" w:rsidTr="00705DC9">
        <w:tc>
          <w:tcPr>
            <w:tcW w:w="4361" w:type="dxa"/>
            <w:shd w:val="clear" w:color="auto" w:fill="auto"/>
          </w:tcPr>
          <w:p w14:paraId="5F7496EC" w14:textId="77777777" w:rsidR="009C68EE" w:rsidRPr="009C68EE" w:rsidRDefault="009C68EE" w:rsidP="009C68EE">
            <w:pPr>
              <w:autoSpaceDE w:val="0"/>
              <w:autoSpaceDN w:val="0"/>
              <w:adjustRightInd w:val="0"/>
              <w:spacing w:after="0" w:line="240" w:lineRule="auto"/>
              <w:rPr>
                <w:rFonts w:eastAsia="Calibri" w:cstheme="minorHAnsi"/>
                <w:color w:val="000000"/>
                <w:sz w:val="20"/>
                <w:szCs w:val="20"/>
                <w:lang w:eastAsia="sv-SE"/>
              </w:rPr>
            </w:pPr>
            <w:r w:rsidRPr="009C68EE">
              <w:rPr>
                <w:rFonts w:eastAsia="Calibri" w:cstheme="minorHAnsi"/>
                <w:color w:val="000000"/>
                <w:sz w:val="20"/>
                <w:szCs w:val="20"/>
                <w:lang w:eastAsia="sv-SE"/>
              </w:rPr>
              <w:t>Internationell erfarenhet inom undervisning.</w:t>
            </w:r>
          </w:p>
        </w:tc>
        <w:tc>
          <w:tcPr>
            <w:tcW w:w="567" w:type="dxa"/>
            <w:shd w:val="clear" w:color="auto" w:fill="auto"/>
          </w:tcPr>
          <w:p w14:paraId="16CED040"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1717EC09"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0BC6E55F" w14:textId="77777777" w:rsidR="009C68EE" w:rsidRPr="009C68EE" w:rsidRDefault="009C68EE" w:rsidP="009C68EE">
            <w:pPr>
              <w:spacing w:after="200" w:line="240" w:lineRule="auto"/>
              <w:rPr>
                <w:rFonts w:eastAsia="Calibri" w:cstheme="minorHAnsi"/>
              </w:rPr>
            </w:pPr>
          </w:p>
        </w:tc>
        <w:tc>
          <w:tcPr>
            <w:tcW w:w="3226" w:type="dxa"/>
          </w:tcPr>
          <w:p w14:paraId="685A27A7" w14:textId="77777777" w:rsidR="009C68EE" w:rsidRPr="009C68EE" w:rsidRDefault="009C68EE" w:rsidP="009C68EE">
            <w:pPr>
              <w:spacing w:after="200" w:line="240" w:lineRule="auto"/>
              <w:rPr>
                <w:rFonts w:eastAsia="Calibri" w:cstheme="minorHAnsi"/>
              </w:rPr>
            </w:pPr>
          </w:p>
        </w:tc>
      </w:tr>
      <w:tr w:rsidR="009C68EE" w:rsidRPr="009C68EE" w14:paraId="55761377" w14:textId="77777777" w:rsidTr="00705DC9">
        <w:tc>
          <w:tcPr>
            <w:tcW w:w="4361" w:type="dxa"/>
            <w:shd w:val="clear" w:color="auto" w:fill="auto"/>
          </w:tcPr>
          <w:p w14:paraId="33310CCA" w14:textId="77777777" w:rsidR="009C68EE" w:rsidRPr="009C68EE" w:rsidRDefault="009C68EE" w:rsidP="009C68EE">
            <w:pPr>
              <w:spacing w:after="200" w:line="240" w:lineRule="auto"/>
              <w:rPr>
                <w:rFonts w:eastAsia="Calibri" w:cstheme="minorHAnsi"/>
                <w:sz w:val="20"/>
                <w:szCs w:val="20"/>
              </w:rPr>
            </w:pPr>
            <w:r w:rsidRPr="009C68EE">
              <w:rPr>
                <w:rFonts w:eastAsia="Calibri" w:cstheme="minorHAnsi"/>
                <w:bCs/>
                <w:sz w:val="20"/>
                <w:szCs w:val="20"/>
              </w:rPr>
              <w:t>Formell högskolepedagogisk kompetens.</w:t>
            </w:r>
          </w:p>
        </w:tc>
        <w:tc>
          <w:tcPr>
            <w:tcW w:w="567" w:type="dxa"/>
            <w:shd w:val="clear" w:color="auto" w:fill="auto"/>
          </w:tcPr>
          <w:p w14:paraId="7BC46A96"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3939E817"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7D898DE6" w14:textId="77777777" w:rsidR="009C68EE" w:rsidRPr="009C68EE" w:rsidRDefault="009C68EE" w:rsidP="009C68EE">
            <w:pPr>
              <w:spacing w:after="200" w:line="240" w:lineRule="auto"/>
              <w:rPr>
                <w:rFonts w:eastAsia="Calibri" w:cstheme="minorHAnsi"/>
              </w:rPr>
            </w:pPr>
          </w:p>
        </w:tc>
        <w:tc>
          <w:tcPr>
            <w:tcW w:w="3226" w:type="dxa"/>
          </w:tcPr>
          <w:p w14:paraId="21159EB4" w14:textId="77777777" w:rsidR="009C68EE" w:rsidRPr="009C68EE" w:rsidRDefault="009C68EE" w:rsidP="009C68EE">
            <w:pPr>
              <w:spacing w:after="200" w:line="240" w:lineRule="auto"/>
              <w:rPr>
                <w:rFonts w:eastAsia="Calibri" w:cstheme="minorHAnsi"/>
              </w:rPr>
            </w:pPr>
          </w:p>
        </w:tc>
      </w:tr>
      <w:tr w:rsidR="009C68EE" w:rsidRPr="009C68EE" w14:paraId="01AB412A" w14:textId="77777777" w:rsidTr="00705DC9">
        <w:tc>
          <w:tcPr>
            <w:tcW w:w="4361" w:type="dxa"/>
            <w:shd w:val="clear" w:color="auto" w:fill="auto"/>
          </w:tcPr>
          <w:p w14:paraId="2DD59F49" w14:textId="77777777" w:rsidR="009C68EE" w:rsidRPr="009C68EE" w:rsidRDefault="009C68EE" w:rsidP="009C68EE">
            <w:pPr>
              <w:autoSpaceDE w:val="0"/>
              <w:autoSpaceDN w:val="0"/>
              <w:adjustRightInd w:val="0"/>
              <w:spacing w:after="0" w:line="240" w:lineRule="auto"/>
              <w:rPr>
                <w:rFonts w:eastAsia="Calibri" w:cstheme="minorHAnsi"/>
                <w:color w:val="000000"/>
                <w:sz w:val="20"/>
                <w:szCs w:val="20"/>
                <w:lang w:eastAsia="sv-SE"/>
              </w:rPr>
            </w:pPr>
            <w:r w:rsidRPr="009C68EE">
              <w:rPr>
                <w:rFonts w:eastAsia="Calibri" w:cstheme="minorHAnsi"/>
                <w:color w:val="000000"/>
                <w:sz w:val="20"/>
                <w:szCs w:val="20"/>
                <w:lang w:eastAsia="sv-SE"/>
              </w:rPr>
              <w:t>Pedagogisk utvärdering, utveckling och forskning som publicerats, eller presenterats offentligt.</w:t>
            </w:r>
          </w:p>
        </w:tc>
        <w:tc>
          <w:tcPr>
            <w:tcW w:w="567" w:type="dxa"/>
            <w:shd w:val="clear" w:color="auto" w:fill="auto"/>
          </w:tcPr>
          <w:p w14:paraId="774C924D"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4F958B8F"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3717C2E5" w14:textId="77777777" w:rsidR="009C68EE" w:rsidRPr="009C68EE" w:rsidRDefault="009C68EE" w:rsidP="009C68EE">
            <w:pPr>
              <w:spacing w:after="200" w:line="240" w:lineRule="auto"/>
              <w:rPr>
                <w:rFonts w:eastAsia="Calibri" w:cstheme="minorHAnsi"/>
              </w:rPr>
            </w:pPr>
          </w:p>
        </w:tc>
        <w:tc>
          <w:tcPr>
            <w:tcW w:w="3226" w:type="dxa"/>
          </w:tcPr>
          <w:p w14:paraId="259C8BC8" w14:textId="77777777" w:rsidR="009C68EE" w:rsidRPr="009C68EE" w:rsidRDefault="009C68EE" w:rsidP="009C68EE">
            <w:pPr>
              <w:spacing w:after="200" w:line="240" w:lineRule="auto"/>
              <w:rPr>
                <w:rFonts w:eastAsia="Calibri" w:cstheme="minorHAnsi"/>
              </w:rPr>
            </w:pPr>
          </w:p>
        </w:tc>
      </w:tr>
      <w:tr w:rsidR="009C68EE" w:rsidRPr="009C68EE" w14:paraId="3951F660" w14:textId="77777777" w:rsidTr="00705DC9">
        <w:tc>
          <w:tcPr>
            <w:tcW w:w="4361" w:type="dxa"/>
            <w:shd w:val="clear" w:color="auto" w:fill="auto"/>
          </w:tcPr>
          <w:p w14:paraId="21EFA301" w14:textId="77777777" w:rsidR="009C68EE" w:rsidRPr="009C68EE" w:rsidRDefault="009C68EE" w:rsidP="009C68EE">
            <w:pPr>
              <w:autoSpaceDE w:val="0"/>
              <w:autoSpaceDN w:val="0"/>
              <w:adjustRightInd w:val="0"/>
              <w:spacing w:after="0" w:line="240" w:lineRule="auto"/>
              <w:rPr>
                <w:rFonts w:eastAsia="Calibri" w:cstheme="minorHAnsi"/>
                <w:color w:val="000000"/>
                <w:sz w:val="20"/>
                <w:szCs w:val="20"/>
                <w:lang w:eastAsia="sv-SE"/>
              </w:rPr>
            </w:pPr>
            <w:r w:rsidRPr="009C68EE">
              <w:rPr>
                <w:rFonts w:eastAsia="Calibri" w:cstheme="minorHAnsi"/>
                <w:color w:val="000000"/>
                <w:sz w:val="20"/>
                <w:szCs w:val="20"/>
                <w:lang w:eastAsia="sv-SE"/>
              </w:rPr>
              <w:t>Anslag och utmärkelser för pedagogisk utveckling och forskning.</w:t>
            </w:r>
          </w:p>
        </w:tc>
        <w:tc>
          <w:tcPr>
            <w:tcW w:w="567" w:type="dxa"/>
            <w:shd w:val="clear" w:color="auto" w:fill="auto"/>
          </w:tcPr>
          <w:p w14:paraId="014D206E"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06E1D5E2"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20D7023E" w14:textId="77777777" w:rsidR="009C68EE" w:rsidRPr="009C68EE" w:rsidRDefault="009C68EE" w:rsidP="009C68EE">
            <w:pPr>
              <w:spacing w:after="200" w:line="240" w:lineRule="auto"/>
              <w:rPr>
                <w:rFonts w:eastAsia="Calibri" w:cstheme="minorHAnsi"/>
              </w:rPr>
            </w:pPr>
          </w:p>
        </w:tc>
        <w:tc>
          <w:tcPr>
            <w:tcW w:w="3226" w:type="dxa"/>
          </w:tcPr>
          <w:p w14:paraId="737DB9E8" w14:textId="77777777" w:rsidR="009C68EE" w:rsidRPr="009C68EE" w:rsidRDefault="009C68EE" w:rsidP="009C68EE">
            <w:pPr>
              <w:spacing w:after="200" w:line="240" w:lineRule="auto"/>
              <w:rPr>
                <w:rFonts w:eastAsia="Calibri" w:cstheme="minorHAnsi"/>
              </w:rPr>
            </w:pPr>
          </w:p>
        </w:tc>
      </w:tr>
      <w:tr w:rsidR="009C68EE" w:rsidRPr="009C68EE" w14:paraId="7D4B2065" w14:textId="77777777" w:rsidTr="00705DC9">
        <w:tc>
          <w:tcPr>
            <w:tcW w:w="4361" w:type="dxa"/>
            <w:shd w:val="clear" w:color="auto" w:fill="auto"/>
          </w:tcPr>
          <w:p w14:paraId="18659120" w14:textId="77777777" w:rsidR="009C68EE" w:rsidRPr="009C68EE" w:rsidRDefault="009C68EE" w:rsidP="009C68EE">
            <w:pPr>
              <w:autoSpaceDE w:val="0"/>
              <w:autoSpaceDN w:val="0"/>
              <w:adjustRightInd w:val="0"/>
              <w:spacing w:after="0" w:line="240" w:lineRule="auto"/>
              <w:rPr>
                <w:rFonts w:eastAsia="Calibri" w:cstheme="minorHAnsi"/>
                <w:color w:val="000000"/>
                <w:sz w:val="20"/>
                <w:szCs w:val="20"/>
                <w:lang w:eastAsia="sv-SE"/>
              </w:rPr>
            </w:pPr>
            <w:r w:rsidRPr="009C68EE">
              <w:rPr>
                <w:rFonts w:eastAsia="Calibri" w:cstheme="minorHAnsi"/>
                <w:color w:val="000000"/>
                <w:sz w:val="20"/>
                <w:szCs w:val="20"/>
                <w:lang w:eastAsia="sv-SE"/>
              </w:rPr>
              <w:t>Plan för framtida pedagogisk verksamhet på KI, baserad på vetenskap och egen erfarenhet.</w:t>
            </w:r>
          </w:p>
        </w:tc>
        <w:tc>
          <w:tcPr>
            <w:tcW w:w="567" w:type="dxa"/>
            <w:shd w:val="clear" w:color="auto" w:fill="auto"/>
          </w:tcPr>
          <w:p w14:paraId="0B7D40B6"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5F282F8D" w14:textId="77777777" w:rsidR="009C68EE" w:rsidRPr="009C68EE" w:rsidRDefault="009C68EE" w:rsidP="009C68EE">
            <w:pPr>
              <w:spacing w:after="200" w:line="240" w:lineRule="auto"/>
              <w:rPr>
                <w:rFonts w:eastAsia="Calibri" w:cstheme="minorHAnsi"/>
              </w:rPr>
            </w:pPr>
          </w:p>
        </w:tc>
        <w:tc>
          <w:tcPr>
            <w:tcW w:w="567" w:type="dxa"/>
            <w:shd w:val="clear" w:color="auto" w:fill="auto"/>
          </w:tcPr>
          <w:p w14:paraId="23B51F39" w14:textId="77777777" w:rsidR="009C68EE" w:rsidRPr="009C68EE" w:rsidRDefault="009C68EE" w:rsidP="009C68EE">
            <w:pPr>
              <w:spacing w:after="200" w:line="240" w:lineRule="auto"/>
              <w:rPr>
                <w:rFonts w:eastAsia="Calibri" w:cstheme="minorHAnsi"/>
              </w:rPr>
            </w:pPr>
          </w:p>
        </w:tc>
        <w:tc>
          <w:tcPr>
            <w:tcW w:w="3226" w:type="dxa"/>
          </w:tcPr>
          <w:p w14:paraId="767B8FDE" w14:textId="77777777" w:rsidR="009C68EE" w:rsidRPr="009C68EE" w:rsidRDefault="009C68EE" w:rsidP="009C68EE">
            <w:pPr>
              <w:spacing w:after="200" w:line="240" w:lineRule="auto"/>
              <w:rPr>
                <w:rFonts w:eastAsia="Calibri" w:cstheme="minorHAnsi"/>
              </w:rPr>
            </w:pPr>
          </w:p>
        </w:tc>
      </w:tr>
    </w:tbl>
    <w:p w14:paraId="12FB472A" w14:textId="77777777" w:rsidR="0040119C" w:rsidRPr="009C68EE" w:rsidRDefault="0040119C" w:rsidP="00AA5625">
      <w:pPr>
        <w:spacing w:after="0" w:line="276" w:lineRule="auto"/>
        <w:rPr>
          <w:rFonts w:eastAsia="Calibr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67"/>
        <w:gridCol w:w="567"/>
        <w:gridCol w:w="3856"/>
      </w:tblGrid>
      <w:tr w:rsidR="009C68EE" w:rsidRPr="009C68EE" w14:paraId="6B32EBBA" w14:textId="77777777" w:rsidTr="00190FC0">
        <w:trPr>
          <w:trHeight w:val="646"/>
        </w:trPr>
        <w:tc>
          <w:tcPr>
            <w:tcW w:w="4361" w:type="dxa"/>
            <w:shd w:val="clear" w:color="auto" w:fill="auto"/>
          </w:tcPr>
          <w:p w14:paraId="60AD5579" w14:textId="77777777" w:rsidR="009C68EE" w:rsidRPr="009C68EE" w:rsidDel="00115C7B" w:rsidRDefault="009C68EE" w:rsidP="009C68EE">
            <w:pPr>
              <w:spacing w:after="200" w:line="240" w:lineRule="auto"/>
              <w:rPr>
                <w:rFonts w:ascii="Calibri" w:eastAsia="Calibri" w:hAnsi="Calibri" w:cs="Calibri"/>
                <w:b/>
                <w:bCs/>
              </w:rPr>
            </w:pPr>
            <w:r w:rsidRPr="009C68EE">
              <w:rPr>
                <w:rFonts w:ascii="Calibri" w:eastAsia="Calibri" w:hAnsi="Calibri" w:cs="Calibri"/>
                <w:b/>
                <w:bCs/>
              </w:rPr>
              <w:t>Behörighetskrav</w:t>
            </w:r>
          </w:p>
        </w:tc>
        <w:tc>
          <w:tcPr>
            <w:tcW w:w="567" w:type="dxa"/>
            <w:shd w:val="clear" w:color="auto" w:fill="auto"/>
            <w:textDirection w:val="btLr"/>
          </w:tcPr>
          <w:p w14:paraId="74B4F30C" w14:textId="40412D3D" w:rsidR="009C68EE" w:rsidRPr="009C68EE" w:rsidRDefault="003A7A16" w:rsidP="009C68EE">
            <w:pPr>
              <w:spacing w:after="200" w:line="240" w:lineRule="auto"/>
              <w:ind w:left="113" w:right="113"/>
              <w:rPr>
                <w:rFonts w:ascii="Calibri" w:eastAsia="Calibri" w:hAnsi="Calibri" w:cs="Calibri"/>
              </w:rPr>
            </w:pPr>
            <w:r>
              <w:rPr>
                <w:rFonts w:ascii="Calibri" w:eastAsia="Calibri" w:hAnsi="Calibri" w:cs="Calibri"/>
              </w:rPr>
              <w:t xml:space="preserve">Nej </w:t>
            </w:r>
          </w:p>
        </w:tc>
        <w:tc>
          <w:tcPr>
            <w:tcW w:w="567" w:type="dxa"/>
            <w:shd w:val="clear" w:color="auto" w:fill="auto"/>
            <w:textDirection w:val="btLr"/>
          </w:tcPr>
          <w:p w14:paraId="5CDD095F" w14:textId="1F714DDC" w:rsidR="009C68EE" w:rsidRPr="009C68EE" w:rsidDel="00BE21A0" w:rsidRDefault="003A7A16" w:rsidP="009C68EE">
            <w:pPr>
              <w:spacing w:after="200" w:line="240" w:lineRule="auto"/>
              <w:ind w:left="113" w:right="113"/>
              <w:rPr>
                <w:rFonts w:ascii="Calibri" w:eastAsia="Calibri" w:hAnsi="Calibri" w:cs="Calibri"/>
              </w:rPr>
            </w:pPr>
            <w:r>
              <w:rPr>
                <w:rFonts w:ascii="Calibri" w:eastAsia="Calibri" w:hAnsi="Calibri" w:cs="Calibri"/>
              </w:rPr>
              <w:t xml:space="preserve">Ja </w:t>
            </w:r>
          </w:p>
        </w:tc>
        <w:tc>
          <w:tcPr>
            <w:tcW w:w="3856" w:type="dxa"/>
          </w:tcPr>
          <w:p w14:paraId="49E4D7AD" w14:textId="77777777" w:rsidR="009C68EE" w:rsidRPr="009C68EE" w:rsidDel="00A769EE" w:rsidRDefault="009C68EE" w:rsidP="009C68EE">
            <w:pPr>
              <w:spacing w:after="200" w:line="240" w:lineRule="auto"/>
              <w:rPr>
                <w:rFonts w:ascii="Calibri" w:eastAsia="Calibri" w:hAnsi="Calibri" w:cs="Calibri"/>
              </w:rPr>
            </w:pPr>
            <w:r w:rsidRPr="009C68EE">
              <w:rPr>
                <w:rFonts w:ascii="Calibri" w:eastAsia="Calibri" w:hAnsi="Calibri" w:cs="Calibri"/>
              </w:rPr>
              <w:t>Kommentar</w:t>
            </w:r>
          </w:p>
        </w:tc>
      </w:tr>
      <w:tr w:rsidR="009C68EE" w:rsidRPr="009C68EE" w14:paraId="745B2A67" w14:textId="77777777" w:rsidTr="00B94BE4">
        <w:tc>
          <w:tcPr>
            <w:tcW w:w="4361" w:type="dxa"/>
            <w:shd w:val="clear" w:color="auto" w:fill="auto"/>
          </w:tcPr>
          <w:p w14:paraId="1B8A1D48" w14:textId="77777777" w:rsidR="009C68EE" w:rsidRPr="009C68EE" w:rsidRDefault="009C68EE" w:rsidP="009C68EE">
            <w:pPr>
              <w:autoSpaceDE w:val="0"/>
              <w:autoSpaceDN w:val="0"/>
              <w:adjustRightInd w:val="0"/>
              <w:spacing w:after="0" w:line="240" w:lineRule="auto"/>
              <w:rPr>
                <w:rFonts w:ascii="Calibri" w:eastAsia="Calibri" w:hAnsi="Calibri" w:cs="Calibri"/>
                <w:color w:val="000000"/>
                <w:sz w:val="20"/>
                <w:szCs w:val="20"/>
                <w:lang w:eastAsia="sv-SE"/>
              </w:rPr>
            </w:pPr>
            <w:r w:rsidRPr="009C68EE">
              <w:rPr>
                <w:rFonts w:eastAsia="Calibri" w:cstheme="minorHAnsi"/>
                <w:color w:val="000000"/>
                <w:sz w:val="20"/>
                <w:szCs w:val="20"/>
                <w:lang w:eastAsia="sv-SE"/>
              </w:rPr>
              <w:t>Omfattande och aktuell erfarenhet av undervisning vid universitet eller högskola.</w:t>
            </w:r>
          </w:p>
        </w:tc>
        <w:tc>
          <w:tcPr>
            <w:tcW w:w="567" w:type="dxa"/>
            <w:shd w:val="clear" w:color="auto" w:fill="auto"/>
          </w:tcPr>
          <w:p w14:paraId="1C921D6A" w14:textId="77777777" w:rsidR="009C68EE" w:rsidRPr="009C68EE" w:rsidRDefault="009C68EE" w:rsidP="009C68EE">
            <w:pPr>
              <w:spacing w:after="200" w:line="240" w:lineRule="auto"/>
              <w:rPr>
                <w:rFonts w:ascii="Calibri" w:eastAsia="Calibri" w:hAnsi="Calibri" w:cs="Calibri"/>
                <w:sz w:val="20"/>
                <w:szCs w:val="20"/>
              </w:rPr>
            </w:pPr>
          </w:p>
        </w:tc>
        <w:tc>
          <w:tcPr>
            <w:tcW w:w="567" w:type="dxa"/>
            <w:shd w:val="clear" w:color="auto" w:fill="auto"/>
          </w:tcPr>
          <w:p w14:paraId="2C7F1F36" w14:textId="77777777" w:rsidR="009C68EE" w:rsidRPr="009C68EE" w:rsidRDefault="009C68EE" w:rsidP="009C68EE">
            <w:pPr>
              <w:spacing w:after="200" w:line="240" w:lineRule="auto"/>
              <w:rPr>
                <w:rFonts w:ascii="Calibri" w:eastAsia="Calibri" w:hAnsi="Calibri" w:cs="Calibri"/>
                <w:sz w:val="20"/>
                <w:szCs w:val="20"/>
              </w:rPr>
            </w:pPr>
          </w:p>
        </w:tc>
        <w:tc>
          <w:tcPr>
            <w:tcW w:w="3856" w:type="dxa"/>
          </w:tcPr>
          <w:p w14:paraId="23DD1AD5" w14:textId="77777777" w:rsidR="009C68EE" w:rsidRPr="009C68EE" w:rsidRDefault="009C68EE" w:rsidP="009C68EE">
            <w:pPr>
              <w:spacing w:after="200" w:line="240" w:lineRule="auto"/>
              <w:rPr>
                <w:rFonts w:ascii="Calibri" w:eastAsia="Calibri" w:hAnsi="Calibri" w:cs="Calibri"/>
                <w:sz w:val="20"/>
                <w:szCs w:val="20"/>
              </w:rPr>
            </w:pPr>
          </w:p>
        </w:tc>
      </w:tr>
      <w:tr w:rsidR="009C68EE" w:rsidRPr="009C68EE" w14:paraId="7968D30C" w14:textId="77777777" w:rsidTr="00B94BE4">
        <w:tc>
          <w:tcPr>
            <w:tcW w:w="4361" w:type="dxa"/>
            <w:shd w:val="clear" w:color="auto" w:fill="auto"/>
          </w:tcPr>
          <w:p w14:paraId="6876A721" w14:textId="77777777" w:rsidR="009C68EE" w:rsidRPr="009C68EE" w:rsidRDefault="009C68EE" w:rsidP="009C68EE">
            <w:pPr>
              <w:autoSpaceDE w:val="0"/>
              <w:autoSpaceDN w:val="0"/>
              <w:adjustRightInd w:val="0"/>
              <w:spacing w:after="0" w:line="240" w:lineRule="auto"/>
              <w:rPr>
                <w:rFonts w:ascii="Calibri" w:eastAsia="Calibri" w:hAnsi="Calibri" w:cs="Calibri"/>
                <w:color w:val="000000"/>
                <w:sz w:val="20"/>
                <w:szCs w:val="20"/>
                <w:lang w:eastAsia="sv-SE"/>
              </w:rPr>
            </w:pPr>
            <w:r w:rsidRPr="009C68EE">
              <w:rPr>
                <w:rFonts w:eastAsia="Calibri" w:cstheme="minorHAnsi"/>
                <w:color w:val="000000"/>
                <w:sz w:val="20"/>
                <w:szCs w:val="20"/>
                <w:lang w:eastAsia="sv-SE"/>
              </w:rPr>
              <w:t>God pedagogisk skicklighet där de egna insatserna har varit breda och av hög kvalitet.</w:t>
            </w:r>
          </w:p>
        </w:tc>
        <w:tc>
          <w:tcPr>
            <w:tcW w:w="567" w:type="dxa"/>
            <w:shd w:val="clear" w:color="auto" w:fill="auto"/>
          </w:tcPr>
          <w:p w14:paraId="2AF6849E" w14:textId="77777777" w:rsidR="009C68EE" w:rsidRPr="009C68EE" w:rsidRDefault="009C68EE" w:rsidP="009C68EE">
            <w:pPr>
              <w:spacing w:after="200" w:line="240" w:lineRule="auto"/>
              <w:rPr>
                <w:rFonts w:ascii="Calibri" w:eastAsia="Calibri" w:hAnsi="Calibri" w:cs="Calibri"/>
                <w:sz w:val="20"/>
                <w:szCs w:val="20"/>
              </w:rPr>
            </w:pPr>
          </w:p>
        </w:tc>
        <w:tc>
          <w:tcPr>
            <w:tcW w:w="567" w:type="dxa"/>
            <w:shd w:val="clear" w:color="auto" w:fill="auto"/>
          </w:tcPr>
          <w:p w14:paraId="4E4A5CE4" w14:textId="77777777" w:rsidR="009C68EE" w:rsidRPr="009C68EE" w:rsidRDefault="009C68EE" w:rsidP="009C68EE">
            <w:pPr>
              <w:spacing w:after="200" w:line="240" w:lineRule="auto"/>
              <w:rPr>
                <w:rFonts w:ascii="Calibri" w:eastAsia="Calibri" w:hAnsi="Calibri" w:cs="Calibri"/>
                <w:sz w:val="20"/>
                <w:szCs w:val="20"/>
              </w:rPr>
            </w:pPr>
          </w:p>
        </w:tc>
        <w:tc>
          <w:tcPr>
            <w:tcW w:w="3856" w:type="dxa"/>
          </w:tcPr>
          <w:p w14:paraId="15DA7936" w14:textId="77777777" w:rsidR="009C68EE" w:rsidRPr="009C68EE" w:rsidRDefault="009C68EE" w:rsidP="009C68EE">
            <w:pPr>
              <w:spacing w:after="200" w:line="240" w:lineRule="auto"/>
              <w:rPr>
                <w:rFonts w:ascii="Calibri" w:eastAsia="Calibri" w:hAnsi="Calibri" w:cs="Calibri"/>
                <w:sz w:val="20"/>
                <w:szCs w:val="20"/>
              </w:rPr>
            </w:pPr>
          </w:p>
        </w:tc>
      </w:tr>
      <w:tr w:rsidR="009C68EE" w:rsidRPr="009C68EE" w14:paraId="6913DAC1" w14:textId="77777777" w:rsidTr="00B94BE4">
        <w:tc>
          <w:tcPr>
            <w:tcW w:w="4361" w:type="dxa"/>
            <w:shd w:val="clear" w:color="auto" w:fill="auto"/>
          </w:tcPr>
          <w:p w14:paraId="457569AC" w14:textId="77777777" w:rsidR="009C68EE" w:rsidRPr="009C68EE" w:rsidRDefault="009C68EE" w:rsidP="009C68EE">
            <w:pPr>
              <w:autoSpaceDE w:val="0"/>
              <w:autoSpaceDN w:val="0"/>
              <w:adjustRightInd w:val="0"/>
              <w:spacing w:after="0" w:line="240" w:lineRule="auto"/>
              <w:rPr>
                <w:rFonts w:ascii="Calibri" w:eastAsia="Calibri" w:hAnsi="Calibri" w:cs="Calibri"/>
                <w:color w:val="000000"/>
                <w:sz w:val="20"/>
                <w:szCs w:val="20"/>
                <w:lang w:eastAsia="sv-SE"/>
              </w:rPr>
            </w:pPr>
            <w:r w:rsidRPr="009C68EE">
              <w:rPr>
                <w:rFonts w:eastAsia="Calibri" w:cstheme="minorHAnsi"/>
                <w:color w:val="000000"/>
                <w:sz w:val="20"/>
                <w:szCs w:val="20"/>
                <w:lang w:eastAsia="sv-SE"/>
              </w:rPr>
              <w:t>God formell högskolepedagogisk kompetens.</w:t>
            </w:r>
          </w:p>
        </w:tc>
        <w:tc>
          <w:tcPr>
            <w:tcW w:w="567" w:type="dxa"/>
            <w:shd w:val="clear" w:color="auto" w:fill="auto"/>
          </w:tcPr>
          <w:p w14:paraId="4463BE21" w14:textId="77777777" w:rsidR="009C68EE" w:rsidRPr="009C68EE" w:rsidRDefault="009C68EE" w:rsidP="009C68EE">
            <w:pPr>
              <w:spacing w:after="200" w:line="240" w:lineRule="auto"/>
              <w:rPr>
                <w:rFonts w:ascii="Calibri" w:eastAsia="Calibri" w:hAnsi="Calibri" w:cs="Calibri"/>
                <w:sz w:val="20"/>
                <w:szCs w:val="20"/>
              </w:rPr>
            </w:pPr>
          </w:p>
        </w:tc>
        <w:tc>
          <w:tcPr>
            <w:tcW w:w="567" w:type="dxa"/>
            <w:shd w:val="clear" w:color="auto" w:fill="auto"/>
          </w:tcPr>
          <w:p w14:paraId="4181DF3D" w14:textId="77777777" w:rsidR="009C68EE" w:rsidRPr="009C68EE" w:rsidRDefault="009C68EE" w:rsidP="009C68EE">
            <w:pPr>
              <w:spacing w:after="200" w:line="240" w:lineRule="auto"/>
              <w:rPr>
                <w:rFonts w:ascii="Calibri" w:eastAsia="Calibri" w:hAnsi="Calibri" w:cs="Calibri"/>
                <w:sz w:val="20"/>
                <w:szCs w:val="20"/>
              </w:rPr>
            </w:pPr>
          </w:p>
        </w:tc>
        <w:tc>
          <w:tcPr>
            <w:tcW w:w="3856" w:type="dxa"/>
          </w:tcPr>
          <w:p w14:paraId="2E5E0C8A" w14:textId="77777777" w:rsidR="009C68EE" w:rsidRPr="009C68EE" w:rsidRDefault="009C68EE" w:rsidP="009C68EE">
            <w:pPr>
              <w:spacing w:after="200" w:line="240" w:lineRule="auto"/>
              <w:rPr>
                <w:rFonts w:ascii="Calibri" w:eastAsia="Calibri" w:hAnsi="Calibri" w:cs="Calibri"/>
                <w:sz w:val="20"/>
                <w:szCs w:val="20"/>
              </w:rPr>
            </w:pPr>
          </w:p>
        </w:tc>
      </w:tr>
      <w:tr w:rsidR="009C68EE" w:rsidRPr="009C68EE" w14:paraId="234F98E8" w14:textId="77777777" w:rsidTr="00B94BE4">
        <w:tc>
          <w:tcPr>
            <w:tcW w:w="4361" w:type="dxa"/>
            <w:shd w:val="clear" w:color="auto" w:fill="auto"/>
          </w:tcPr>
          <w:p w14:paraId="39BC0909" w14:textId="77777777" w:rsidR="009C68EE" w:rsidRPr="009C68EE" w:rsidRDefault="009C68EE" w:rsidP="009C68EE">
            <w:pPr>
              <w:autoSpaceDE w:val="0"/>
              <w:autoSpaceDN w:val="0"/>
              <w:adjustRightInd w:val="0"/>
              <w:spacing w:after="0" w:line="240" w:lineRule="auto"/>
              <w:rPr>
                <w:rFonts w:ascii="Calibri" w:eastAsia="Calibri" w:hAnsi="Calibri" w:cs="Calibri"/>
                <w:color w:val="000000"/>
                <w:sz w:val="20"/>
                <w:szCs w:val="20"/>
                <w:lang w:eastAsia="sv-SE"/>
              </w:rPr>
            </w:pPr>
            <w:r w:rsidRPr="009C68EE">
              <w:rPr>
                <w:rFonts w:eastAsia="Calibri" w:cstheme="minorHAnsi"/>
                <w:color w:val="000000"/>
                <w:sz w:val="20"/>
                <w:szCs w:val="20"/>
                <w:lang w:eastAsia="sv-SE"/>
              </w:rPr>
              <w:t>En tydlig plan för fortsatt arbete inom undervisning och lärande, av god kvalitet.</w:t>
            </w:r>
          </w:p>
        </w:tc>
        <w:tc>
          <w:tcPr>
            <w:tcW w:w="567" w:type="dxa"/>
            <w:shd w:val="clear" w:color="auto" w:fill="auto"/>
          </w:tcPr>
          <w:p w14:paraId="7DB37FD3" w14:textId="77777777" w:rsidR="009C68EE" w:rsidRPr="009C68EE" w:rsidRDefault="009C68EE" w:rsidP="009C68EE">
            <w:pPr>
              <w:spacing w:after="200" w:line="240" w:lineRule="auto"/>
              <w:rPr>
                <w:rFonts w:ascii="Calibri" w:eastAsia="Calibri" w:hAnsi="Calibri" w:cs="Calibri"/>
                <w:sz w:val="20"/>
                <w:szCs w:val="20"/>
              </w:rPr>
            </w:pPr>
          </w:p>
        </w:tc>
        <w:tc>
          <w:tcPr>
            <w:tcW w:w="567" w:type="dxa"/>
            <w:shd w:val="clear" w:color="auto" w:fill="auto"/>
          </w:tcPr>
          <w:p w14:paraId="6A3BAE85" w14:textId="77777777" w:rsidR="009C68EE" w:rsidRPr="009C68EE" w:rsidRDefault="009C68EE" w:rsidP="009C68EE">
            <w:pPr>
              <w:spacing w:after="200" w:line="240" w:lineRule="auto"/>
              <w:rPr>
                <w:rFonts w:ascii="Calibri" w:eastAsia="Calibri" w:hAnsi="Calibri" w:cs="Calibri"/>
                <w:sz w:val="20"/>
                <w:szCs w:val="20"/>
              </w:rPr>
            </w:pPr>
          </w:p>
        </w:tc>
        <w:tc>
          <w:tcPr>
            <w:tcW w:w="3856" w:type="dxa"/>
          </w:tcPr>
          <w:p w14:paraId="0EA321AD" w14:textId="77777777" w:rsidR="009C68EE" w:rsidRPr="009C68EE" w:rsidRDefault="009C68EE" w:rsidP="009C68EE">
            <w:pPr>
              <w:spacing w:after="200" w:line="240" w:lineRule="auto"/>
              <w:rPr>
                <w:rFonts w:ascii="Calibri" w:eastAsia="Calibri" w:hAnsi="Calibri" w:cs="Calibri"/>
                <w:sz w:val="20"/>
                <w:szCs w:val="20"/>
              </w:rPr>
            </w:pPr>
          </w:p>
        </w:tc>
      </w:tr>
    </w:tbl>
    <w:p w14:paraId="3F09F621" w14:textId="77777777" w:rsidR="001C6B52" w:rsidRDefault="001C6B52" w:rsidP="00AA5625">
      <w:pPr>
        <w:spacing w:after="200" w:line="276" w:lineRule="auto"/>
      </w:pPr>
    </w:p>
    <w:sectPr w:rsidR="001C6B5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2BA39" w14:textId="77777777" w:rsidR="00235305" w:rsidRDefault="00235305">
      <w:pPr>
        <w:spacing w:after="0" w:line="240" w:lineRule="auto"/>
      </w:pPr>
      <w:r>
        <w:separator/>
      </w:r>
    </w:p>
  </w:endnote>
  <w:endnote w:type="continuationSeparator" w:id="0">
    <w:p w14:paraId="314835EA" w14:textId="77777777" w:rsidR="00235305" w:rsidRDefault="0023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7549D" w14:textId="77777777" w:rsidR="00235305" w:rsidRDefault="00235305">
      <w:pPr>
        <w:spacing w:after="0" w:line="240" w:lineRule="auto"/>
      </w:pPr>
      <w:r>
        <w:separator/>
      </w:r>
    </w:p>
  </w:footnote>
  <w:footnote w:type="continuationSeparator" w:id="0">
    <w:p w14:paraId="08C98104" w14:textId="77777777" w:rsidR="00235305" w:rsidRDefault="00235305">
      <w:pPr>
        <w:spacing w:after="0" w:line="240" w:lineRule="auto"/>
      </w:pPr>
      <w:r>
        <w:continuationSeparator/>
      </w:r>
    </w:p>
  </w:footnote>
  <w:footnote w:id="1">
    <w:p w14:paraId="2D71E343" w14:textId="768C40A2" w:rsidR="00CE573D" w:rsidRPr="00190FC0" w:rsidRDefault="00CE573D">
      <w:pPr>
        <w:pStyle w:val="Fotnotstext"/>
        <w:rPr>
          <w:sz w:val="16"/>
          <w:szCs w:val="16"/>
        </w:rPr>
      </w:pPr>
      <w:r w:rsidRPr="00190FC0">
        <w:rPr>
          <w:rStyle w:val="Fotnotsreferens"/>
          <w:sz w:val="16"/>
          <w:szCs w:val="16"/>
        </w:rPr>
        <w:footnoteRef/>
      </w:r>
      <w:r w:rsidRPr="00190FC0">
        <w:rPr>
          <w:sz w:val="16"/>
          <w:szCs w:val="16"/>
        </w:rPr>
        <w:t xml:space="preserve"> </w:t>
      </w:r>
      <w:r w:rsidR="00190FC0" w:rsidRPr="00190FC0">
        <w:rPr>
          <w:sz w:val="16"/>
          <w:szCs w:val="16"/>
        </w:rPr>
        <w:t xml:space="preserve">Samtliga bedömningsgrunder ska bedömas, graderas och vid behov kommenteras i matrisen men utgör inte enskilt något krav, utöver behörighetskraven. Som regel krävs att minst hälften av bedömningsgrunderna bedöms som goda inom respektive bedömningsområde för att den sammanvägda bedömningen skall vara god skicklighet.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6868B" w14:textId="48B474D7" w:rsidR="00212C6F" w:rsidRDefault="009C68EE">
    <w:pPr>
      <w:pStyle w:val="Sidhuvud"/>
    </w:pPr>
    <w:r w:rsidRPr="003C4773">
      <w:rPr>
        <w:noProof/>
      </w:rPr>
      <w:drawing>
        <wp:inline distT="0" distB="0" distL="0" distR="0" wp14:anchorId="3230ED2B" wp14:editId="1A0749A3">
          <wp:extent cx="1804035" cy="738505"/>
          <wp:effectExtent l="0" t="0" r="5715" b="4445"/>
          <wp:docPr id="1" name="Bildobjekt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738505"/>
                  </a:xfrm>
                  <a:prstGeom prst="rect">
                    <a:avLst/>
                  </a:prstGeom>
                  <a:noFill/>
                  <a:ln>
                    <a:noFill/>
                  </a:ln>
                </pic:spPr>
              </pic:pic>
            </a:graphicData>
          </a:graphic>
        </wp:inline>
      </w:drawing>
    </w:r>
    <w:r w:rsidR="00976B95">
      <w:tab/>
    </w:r>
    <w:r w:rsidR="00976B9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E7FAA"/>
    <w:multiLevelType w:val="hybridMultilevel"/>
    <w:tmpl w:val="C5341184"/>
    <w:lvl w:ilvl="0" w:tplc="DF4281D0">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EE"/>
    <w:rsid w:val="00051D4D"/>
    <w:rsid w:val="00190FC0"/>
    <w:rsid w:val="001C6B52"/>
    <w:rsid w:val="00235305"/>
    <w:rsid w:val="00282725"/>
    <w:rsid w:val="002B6A9A"/>
    <w:rsid w:val="0031594A"/>
    <w:rsid w:val="003A7A16"/>
    <w:rsid w:val="003D2124"/>
    <w:rsid w:val="0040119C"/>
    <w:rsid w:val="004B7709"/>
    <w:rsid w:val="0054746F"/>
    <w:rsid w:val="00746D9F"/>
    <w:rsid w:val="00784D2C"/>
    <w:rsid w:val="00794C4F"/>
    <w:rsid w:val="0082453B"/>
    <w:rsid w:val="00976B95"/>
    <w:rsid w:val="009A1CF2"/>
    <w:rsid w:val="009C68EE"/>
    <w:rsid w:val="00AA5625"/>
    <w:rsid w:val="00B94BE4"/>
    <w:rsid w:val="00BF7CBC"/>
    <w:rsid w:val="00CE573D"/>
    <w:rsid w:val="00E67D70"/>
    <w:rsid w:val="00F0177A"/>
    <w:rsid w:val="00FC1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83950"/>
  <w15:chartTrackingRefBased/>
  <w15:docId w15:val="{A8D85F2C-950E-48E3-BFB2-8DC8DA09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C68EE"/>
    <w:pPr>
      <w:tabs>
        <w:tab w:val="center" w:pos="4536"/>
        <w:tab w:val="right" w:pos="9072"/>
      </w:tabs>
      <w:spacing w:after="200" w:line="276" w:lineRule="auto"/>
    </w:pPr>
    <w:rPr>
      <w:rFonts w:ascii="Calibri" w:eastAsia="Calibri" w:hAnsi="Calibri" w:cs="Times New Roman"/>
    </w:rPr>
  </w:style>
  <w:style w:type="character" w:customStyle="1" w:styleId="SidhuvudChar">
    <w:name w:val="Sidhuvud Char"/>
    <w:basedOn w:val="Standardstycketeckensnitt"/>
    <w:link w:val="Sidhuvud"/>
    <w:uiPriority w:val="99"/>
    <w:rsid w:val="009C68EE"/>
    <w:rPr>
      <w:rFonts w:ascii="Calibri" w:eastAsia="Calibri" w:hAnsi="Calibri" w:cs="Times New Roman"/>
    </w:rPr>
  </w:style>
  <w:style w:type="paragraph" w:styleId="Sidfot">
    <w:name w:val="footer"/>
    <w:basedOn w:val="Normal"/>
    <w:link w:val="SidfotChar"/>
    <w:uiPriority w:val="99"/>
    <w:unhideWhenUsed/>
    <w:rsid w:val="009C68EE"/>
    <w:pPr>
      <w:tabs>
        <w:tab w:val="center" w:pos="4536"/>
        <w:tab w:val="right" w:pos="9072"/>
      </w:tabs>
      <w:spacing w:after="200" w:line="276" w:lineRule="auto"/>
    </w:pPr>
    <w:rPr>
      <w:rFonts w:ascii="Calibri" w:eastAsia="Calibri" w:hAnsi="Calibri" w:cs="Times New Roman"/>
    </w:rPr>
  </w:style>
  <w:style w:type="character" w:customStyle="1" w:styleId="SidfotChar">
    <w:name w:val="Sidfot Char"/>
    <w:basedOn w:val="Standardstycketeckensnitt"/>
    <w:link w:val="Sidfot"/>
    <w:uiPriority w:val="99"/>
    <w:rsid w:val="009C68EE"/>
    <w:rPr>
      <w:rFonts w:ascii="Calibri" w:eastAsia="Calibri" w:hAnsi="Calibri" w:cs="Times New Roman"/>
    </w:rPr>
  </w:style>
  <w:style w:type="paragraph" w:styleId="Fotnotstext">
    <w:name w:val="footnote text"/>
    <w:basedOn w:val="Normal"/>
    <w:link w:val="FotnotstextChar"/>
    <w:uiPriority w:val="99"/>
    <w:semiHidden/>
    <w:unhideWhenUsed/>
    <w:rsid w:val="00CE573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E573D"/>
    <w:rPr>
      <w:sz w:val="20"/>
      <w:szCs w:val="20"/>
    </w:rPr>
  </w:style>
  <w:style w:type="character" w:styleId="Fotnotsreferens">
    <w:name w:val="footnote reference"/>
    <w:basedOn w:val="Standardstycketeckensnitt"/>
    <w:uiPriority w:val="99"/>
    <w:semiHidden/>
    <w:unhideWhenUsed/>
    <w:rsid w:val="00CE573D"/>
    <w:rPr>
      <w:vertAlign w:val="superscript"/>
    </w:rPr>
  </w:style>
  <w:style w:type="paragraph" w:styleId="Normalwebb">
    <w:name w:val="Normal (Web)"/>
    <w:basedOn w:val="Normal"/>
    <w:uiPriority w:val="99"/>
    <w:semiHidden/>
    <w:unhideWhenUsed/>
    <w:rsid w:val="0082453B"/>
    <w:pPr>
      <w:spacing w:before="100" w:beforeAutospacing="1" w:after="100" w:afterAutospacing="1" w:line="240" w:lineRule="auto"/>
    </w:pPr>
    <w:rPr>
      <w:rFonts w:ascii="Times New Roman" w:eastAsiaTheme="minorEastAsia" w:hAnsi="Times New Roman" w:cs="Times New Roman"/>
      <w:sz w:val="24"/>
      <w:szCs w:val="24"/>
    </w:rPr>
  </w:style>
  <w:style w:type="paragraph" w:styleId="Ballongtext">
    <w:name w:val="Balloon Text"/>
    <w:basedOn w:val="Normal"/>
    <w:link w:val="BallongtextChar"/>
    <w:uiPriority w:val="99"/>
    <w:semiHidden/>
    <w:unhideWhenUsed/>
    <w:rsid w:val="003D2124"/>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3D21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564EC868A39043A5661748EFD4238C" ma:contentTypeVersion="10" ma:contentTypeDescription="Skapa ett nytt dokument." ma:contentTypeScope="" ma:versionID="4854db5db24f716dbe1892540ae218f4">
  <xsd:schema xmlns:xsd="http://www.w3.org/2001/XMLSchema" xmlns:xs="http://www.w3.org/2001/XMLSchema" xmlns:p="http://schemas.microsoft.com/office/2006/metadata/properties" xmlns:ns3="7234b4f8-7550-41d3-acd5-e64758eb56ff" targetNamespace="http://schemas.microsoft.com/office/2006/metadata/properties" ma:root="true" ma:fieldsID="0f403962cd625e5a138de89d42b6f24d" ns3:_="">
    <xsd:import namespace="7234b4f8-7550-41d3-acd5-e64758eb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b4f8-7550-41d3-acd5-e64758eb5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C2B61-870D-44DF-A43D-3B04B54D6C6C}">
  <ds:schemaRefs>
    <ds:schemaRef ds:uri="http://schemas.openxmlformats.org/officeDocument/2006/bibliography"/>
  </ds:schemaRefs>
</ds:datastoreItem>
</file>

<file path=customXml/itemProps2.xml><?xml version="1.0" encoding="utf-8"?>
<ds:datastoreItem xmlns:ds="http://schemas.openxmlformats.org/officeDocument/2006/customXml" ds:itemID="{88CB81CC-34A6-4DE4-8180-A68F94E61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A51929-7CCA-4EF3-BF1A-8488EB794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b4f8-7550-41d3-acd5-e64758eb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B1D03-2F16-408F-8D25-A89590650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1271</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Nilsson</dc:creator>
  <cp:keywords/>
  <dc:description/>
  <cp:lastModifiedBy>Inger Janninger</cp:lastModifiedBy>
  <cp:revision>5</cp:revision>
  <dcterms:created xsi:type="dcterms:W3CDTF">2020-06-09T13:19:00Z</dcterms:created>
  <dcterms:modified xsi:type="dcterms:W3CDTF">2021-02-15T08:42:00Z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0x010100D0564EC868A39043A5661748EFD4238C</vt:lpwstr>
  </property>
</Properties>
</file>