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506" w:type="dxa"/>
        <w:tblLook w:val="01E0" w:firstRow="1" w:lastRow="1" w:firstColumn="1" w:lastColumn="1" w:noHBand="0" w:noVBand="0"/>
      </w:tblPr>
      <w:tblGrid>
        <w:gridCol w:w="3453"/>
        <w:gridCol w:w="4053"/>
      </w:tblGrid>
      <w:tr w:rsidR="00E02388" w:rsidRPr="00AE6D4D" w14:paraId="54334A2A" w14:textId="77777777" w:rsidTr="0083627D">
        <w:trPr>
          <w:trHeight w:val="274"/>
        </w:trPr>
        <w:tc>
          <w:tcPr>
            <w:tcW w:w="3453" w:type="dxa"/>
            <w:shd w:val="clear" w:color="auto" w:fill="auto"/>
          </w:tcPr>
          <w:p w14:paraId="21AEA00C" w14:textId="77777777" w:rsidR="00E02388" w:rsidRPr="00AE6D4D" w:rsidRDefault="00E02388" w:rsidP="00D738A2">
            <w:pPr>
              <w:rPr>
                <w:rFonts w:ascii="Calibri" w:hAnsi="Calibri" w:cs="Calibri"/>
                <w:b/>
                <w:noProof/>
                <w:sz w:val="20"/>
                <w:szCs w:val="20"/>
                <w:highlight w:val="yellow"/>
              </w:rPr>
            </w:pPr>
          </w:p>
        </w:tc>
        <w:tc>
          <w:tcPr>
            <w:tcW w:w="4053" w:type="dxa"/>
            <w:shd w:val="clear" w:color="auto" w:fill="auto"/>
          </w:tcPr>
          <w:p w14:paraId="433E9DAA" w14:textId="77777777" w:rsidR="00E02388" w:rsidRPr="00AE6D4D" w:rsidRDefault="00E02388" w:rsidP="00057050">
            <w:pPr>
              <w:rPr>
                <w:rFonts w:ascii="Calibri" w:hAnsi="Calibri" w:cs="Calibri"/>
                <w:noProof/>
                <w:sz w:val="20"/>
                <w:szCs w:val="20"/>
                <w:highlight w:val="darkMagenta"/>
              </w:rPr>
            </w:pPr>
          </w:p>
        </w:tc>
      </w:tr>
    </w:tbl>
    <w:p w14:paraId="4EB10B11" w14:textId="467C5321" w:rsidR="00A270C9" w:rsidRDefault="00332155" w:rsidP="0049165B">
      <w:pPr>
        <w:pStyle w:val="Rubrik1"/>
        <w:rPr>
          <w:rFonts w:ascii="Calibri" w:hAnsi="Calibri" w:cs="Calibri"/>
          <w:sz w:val="28"/>
          <w:szCs w:val="28"/>
        </w:rPr>
      </w:pPr>
      <w:r>
        <w:rPr>
          <w:rFonts w:ascii="Calibri" w:hAnsi="Calibri" w:cs="Calibri"/>
          <w:sz w:val="28"/>
          <w:szCs w:val="28"/>
        </w:rPr>
        <w:t xml:space="preserve">Bilaga 2 till URA-kontrakt </w:t>
      </w:r>
    </w:p>
    <w:p w14:paraId="17AE2451" w14:textId="77777777" w:rsidR="003214AB" w:rsidRPr="003214AB" w:rsidRDefault="003214AB" w:rsidP="003214AB"/>
    <w:p w14:paraId="6AFE37EE" w14:textId="5EBFDF52" w:rsidR="009D5676" w:rsidRPr="00E00D33" w:rsidRDefault="00AE6D4D" w:rsidP="00E00D33">
      <w:pPr>
        <w:pStyle w:val="Liststycke"/>
        <w:numPr>
          <w:ilvl w:val="0"/>
          <w:numId w:val="1"/>
        </w:numPr>
        <w:ind w:left="426" w:hanging="284"/>
        <w:rPr>
          <w:rFonts w:eastAsia="Times New Roman" w:cs="Calibri"/>
          <w:kern w:val="32"/>
          <w:sz w:val="20"/>
          <w:szCs w:val="20"/>
          <w:lang w:eastAsia="sv-SE"/>
        </w:rPr>
      </w:pPr>
      <w:bookmarkStart w:id="0" w:name="_Hlk18999352"/>
      <w:r w:rsidRPr="00E00D33">
        <w:rPr>
          <w:rFonts w:eastAsia="Times New Roman" w:cs="Calibri"/>
          <w:kern w:val="32"/>
          <w:sz w:val="20"/>
          <w:szCs w:val="20"/>
          <w:lang w:eastAsia="sv-SE"/>
        </w:rPr>
        <w:t>Stationering med URA förutsätter en fast anknytning till en arbetsplats i ett annat land och det ska vara ett s k utbyte mellan KI och det universitet/motsvarande du som medarbetare ska arbeta på. Utlandsstationeringen ska gagna KI:s verksamhet. URA-kontrakt skrivs inte för vistelser i annat land om du avser att för egen del arbeta med vetenskapliga publikationer</w:t>
      </w:r>
      <w:r w:rsidR="00ED2DB1">
        <w:rPr>
          <w:rFonts w:eastAsia="Times New Roman" w:cs="Calibri"/>
          <w:kern w:val="32"/>
          <w:sz w:val="20"/>
          <w:szCs w:val="20"/>
          <w:lang w:eastAsia="sv-SE"/>
        </w:rPr>
        <w:t xml:space="preserve"> eller för arbete utomlands av privata skäl</w:t>
      </w:r>
      <w:r w:rsidRPr="00E00D33">
        <w:rPr>
          <w:rFonts w:eastAsia="Times New Roman" w:cs="Calibri"/>
          <w:kern w:val="32"/>
          <w:sz w:val="20"/>
          <w:szCs w:val="20"/>
          <w:lang w:eastAsia="sv-SE"/>
        </w:rPr>
        <w:t xml:space="preserve">. </w:t>
      </w:r>
    </w:p>
    <w:p w14:paraId="6BBA99BB" w14:textId="77777777" w:rsidR="009D5676" w:rsidRPr="00E00D33" w:rsidRDefault="009D5676" w:rsidP="00E00D33">
      <w:pPr>
        <w:pStyle w:val="Liststycke"/>
        <w:ind w:left="426"/>
        <w:rPr>
          <w:rFonts w:eastAsia="Times New Roman" w:cs="Calibri"/>
          <w:kern w:val="32"/>
          <w:sz w:val="20"/>
          <w:szCs w:val="20"/>
          <w:lang w:eastAsia="sv-SE"/>
        </w:rPr>
      </w:pPr>
    </w:p>
    <w:p w14:paraId="2173A52C" w14:textId="5BBDC999" w:rsidR="00060A87" w:rsidRDefault="00AE6D4D" w:rsidP="00060A87">
      <w:pPr>
        <w:pStyle w:val="Liststycke"/>
        <w:numPr>
          <w:ilvl w:val="0"/>
          <w:numId w:val="1"/>
        </w:numPr>
        <w:ind w:left="426" w:hanging="284"/>
        <w:rPr>
          <w:rFonts w:eastAsia="Times New Roman" w:cs="Calibri"/>
          <w:kern w:val="32"/>
          <w:sz w:val="20"/>
          <w:szCs w:val="20"/>
          <w:lang w:eastAsia="sv-SE"/>
        </w:rPr>
      </w:pPr>
      <w:r w:rsidRPr="00E00D33">
        <w:rPr>
          <w:rFonts w:eastAsia="Times New Roman" w:cs="Calibri"/>
          <w:kern w:val="32"/>
          <w:sz w:val="20"/>
          <w:szCs w:val="20"/>
          <w:lang w:eastAsia="sv-SE"/>
        </w:rPr>
        <w:t xml:space="preserve">URA-anställningen </w:t>
      </w:r>
      <w:r w:rsidR="00C82089" w:rsidRPr="00E00D33">
        <w:rPr>
          <w:rFonts w:eastAsia="Times New Roman" w:cs="Calibri"/>
          <w:kern w:val="32"/>
          <w:sz w:val="20"/>
          <w:szCs w:val="20"/>
          <w:lang w:eastAsia="sv-SE"/>
        </w:rPr>
        <w:t>ska</w:t>
      </w:r>
      <w:r w:rsidRPr="00E00D33">
        <w:rPr>
          <w:rFonts w:eastAsia="Times New Roman" w:cs="Calibri"/>
          <w:kern w:val="32"/>
          <w:sz w:val="20"/>
          <w:szCs w:val="20"/>
          <w:lang w:eastAsia="sv-SE"/>
        </w:rPr>
        <w:t xml:space="preserve"> </w:t>
      </w:r>
      <w:r w:rsidR="0025497D" w:rsidRPr="005368C5">
        <w:rPr>
          <w:rFonts w:eastAsia="Times New Roman" w:cs="Calibri"/>
          <w:kern w:val="32"/>
          <w:sz w:val="20"/>
          <w:szCs w:val="20"/>
          <w:lang w:eastAsia="sv-SE"/>
        </w:rPr>
        <w:t>huvudsakligen</w:t>
      </w:r>
      <w:r w:rsidR="0025497D">
        <w:rPr>
          <w:rFonts w:eastAsia="Times New Roman" w:cs="Calibri"/>
          <w:kern w:val="32"/>
          <w:sz w:val="20"/>
          <w:szCs w:val="20"/>
          <w:lang w:eastAsia="sv-SE"/>
        </w:rPr>
        <w:t xml:space="preserve"> </w:t>
      </w:r>
      <w:r w:rsidRPr="00E00D33">
        <w:rPr>
          <w:rFonts w:eastAsia="Times New Roman" w:cs="Calibri"/>
          <w:kern w:val="32"/>
          <w:sz w:val="20"/>
          <w:szCs w:val="20"/>
          <w:lang w:eastAsia="sv-SE"/>
        </w:rPr>
        <w:t xml:space="preserve">vara på 100%. </w:t>
      </w:r>
    </w:p>
    <w:p w14:paraId="6C9459E8" w14:textId="77777777" w:rsidR="00060A87" w:rsidRPr="00060A87" w:rsidRDefault="00060A87" w:rsidP="00060A87">
      <w:pPr>
        <w:pStyle w:val="Liststycke"/>
        <w:rPr>
          <w:rFonts w:cs="Calibri"/>
          <w:kern w:val="32"/>
          <w:sz w:val="20"/>
          <w:szCs w:val="20"/>
        </w:rPr>
      </w:pPr>
    </w:p>
    <w:p w14:paraId="519CD0A2" w14:textId="77777777" w:rsidR="005368C5" w:rsidRDefault="00060A87" w:rsidP="005368C5">
      <w:pPr>
        <w:pStyle w:val="Liststycke"/>
        <w:numPr>
          <w:ilvl w:val="0"/>
          <w:numId w:val="1"/>
        </w:numPr>
        <w:ind w:left="426" w:hanging="284"/>
        <w:rPr>
          <w:rFonts w:eastAsia="Times New Roman" w:cs="Calibri"/>
          <w:kern w:val="32"/>
          <w:sz w:val="20"/>
          <w:szCs w:val="20"/>
          <w:lang w:eastAsia="sv-SE"/>
        </w:rPr>
      </w:pPr>
      <w:r w:rsidRPr="00ED2DB1">
        <w:rPr>
          <w:rFonts w:cs="Calibri"/>
          <w:kern w:val="32"/>
          <w:sz w:val="20"/>
          <w:szCs w:val="20"/>
        </w:rPr>
        <w:t xml:space="preserve">För att anställning på ett URA-avtal ska vara möjlig måste du vara </w:t>
      </w:r>
      <w:r w:rsidRPr="005368C5">
        <w:rPr>
          <w:rFonts w:cs="Calibri"/>
          <w:b/>
          <w:bCs/>
          <w:kern w:val="32"/>
          <w:sz w:val="20"/>
          <w:szCs w:val="20"/>
        </w:rPr>
        <w:t>folkbokförd</w:t>
      </w:r>
      <w:r w:rsidRPr="00ED2DB1">
        <w:rPr>
          <w:rFonts w:cs="Calibri"/>
          <w:kern w:val="32"/>
          <w:sz w:val="20"/>
          <w:szCs w:val="20"/>
        </w:rPr>
        <w:t xml:space="preserve"> i Sverige. Du måste också vara folkbokförd i Sverige under hela URA-vistelsen för att säkerställa beskattning och socialförsäkringsmedlemskap i Sverige. </w:t>
      </w:r>
      <w:r w:rsidR="005368C5">
        <w:rPr>
          <w:rFonts w:eastAsia="Times New Roman" w:cs="Calibri"/>
          <w:kern w:val="32"/>
          <w:sz w:val="20"/>
          <w:szCs w:val="20"/>
          <w:lang w:eastAsia="sv-SE"/>
        </w:rPr>
        <w:t xml:space="preserve">Intyg på detta lämnas till HR på institution </w:t>
      </w:r>
      <w:bookmarkStart w:id="1" w:name="_Hlk127276654"/>
      <w:r w:rsidR="005368C5">
        <w:rPr>
          <w:rFonts w:eastAsia="Times New Roman" w:cs="Calibri"/>
          <w:kern w:val="32"/>
          <w:sz w:val="20"/>
          <w:szCs w:val="20"/>
          <w:lang w:eastAsia="sv-SE"/>
        </w:rPr>
        <w:t>(”</w:t>
      </w:r>
      <w:r w:rsidR="005368C5" w:rsidRPr="005368C5">
        <w:rPr>
          <w:rFonts w:eastAsia="Times New Roman" w:cs="Calibri"/>
          <w:b/>
          <w:bCs/>
          <w:kern w:val="32"/>
          <w:sz w:val="20"/>
          <w:szCs w:val="20"/>
          <w:lang w:eastAsia="sv-SE"/>
        </w:rPr>
        <w:t>Personbevis</w:t>
      </w:r>
      <w:r w:rsidR="005368C5">
        <w:rPr>
          <w:rFonts w:eastAsia="Times New Roman" w:cs="Calibri"/>
          <w:kern w:val="32"/>
          <w:sz w:val="20"/>
          <w:szCs w:val="20"/>
          <w:lang w:eastAsia="sv-SE"/>
        </w:rPr>
        <w:t xml:space="preserve"> som riktar sig mot arbetsgivare” alternativt Utdrag om folkbokföringsuppgifter”). </w:t>
      </w:r>
      <w:bookmarkEnd w:id="1"/>
      <w:r w:rsidR="005368C5">
        <w:rPr>
          <w:rFonts w:eastAsia="Times New Roman" w:cs="Calibri"/>
          <w:kern w:val="32"/>
          <w:sz w:val="20"/>
          <w:szCs w:val="20"/>
          <w:lang w:eastAsia="sv-SE"/>
        </w:rPr>
        <w:t>Viktigt att</w:t>
      </w:r>
      <w:r w:rsidR="005368C5" w:rsidRPr="00AE6D4D">
        <w:rPr>
          <w:rFonts w:eastAsia="Times New Roman" w:cs="Calibri"/>
          <w:kern w:val="32"/>
          <w:sz w:val="20"/>
          <w:szCs w:val="20"/>
          <w:lang w:eastAsia="sv-SE"/>
        </w:rPr>
        <w:t xml:space="preserve"> ”</w:t>
      </w:r>
      <w:r w:rsidR="005368C5" w:rsidRPr="005368C5">
        <w:rPr>
          <w:rFonts w:eastAsia="Times New Roman" w:cs="Calibri"/>
          <w:b/>
          <w:bCs/>
          <w:kern w:val="32"/>
          <w:sz w:val="20"/>
          <w:szCs w:val="20"/>
          <w:lang w:eastAsia="sv-SE"/>
        </w:rPr>
        <w:t>Du ska inte flytta till landet utan vistas och vara utsänd en viss tid av en statlig myndighet</w:t>
      </w:r>
      <w:r w:rsidR="005368C5" w:rsidRPr="00AE6D4D">
        <w:rPr>
          <w:rFonts w:eastAsia="Times New Roman" w:cs="Calibri"/>
          <w:kern w:val="32"/>
          <w:sz w:val="20"/>
          <w:szCs w:val="20"/>
          <w:lang w:eastAsia="sv-SE"/>
        </w:rPr>
        <w:t xml:space="preserve">”. </w:t>
      </w:r>
    </w:p>
    <w:p w14:paraId="1795E22B" w14:textId="07FCC9CC" w:rsidR="00DD4FB0" w:rsidRDefault="006E4178" w:rsidP="005368C5">
      <w:pPr>
        <w:pStyle w:val="Liststycke"/>
        <w:ind w:left="426"/>
        <w:rPr>
          <w:rFonts w:cs="Calibri"/>
          <w:kern w:val="32"/>
          <w:sz w:val="20"/>
          <w:szCs w:val="20"/>
        </w:rPr>
      </w:pPr>
      <w:r>
        <w:rPr>
          <w:rFonts w:cs="Calibri"/>
          <w:kern w:val="32"/>
          <w:sz w:val="20"/>
          <w:szCs w:val="20"/>
        </w:rPr>
        <w:t xml:space="preserve">För personer stationerade i </w:t>
      </w:r>
      <w:r w:rsidRPr="005368C5">
        <w:rPr>
          <w:rFonts w:cs="Calibri"/>
          <w:b/>
          <w:bCs/>
          <w:kern w:val="32"/>
          <w:sz w:val="20"/>
          <w:szCs w:val="20"/>
        </w:rPr>
        <w:t>nordiska</w:t>
      </w:r>
      <w:r>
        <w:rPr>
          <w:rFonts w:cs="Calibri"/>
          <w:kern w:val="32"/>
          <w:sz w:val="20"/>
          <w:szCs w:val="20"/>
        </w:rPr>
        <w:t xml:space="preserve"> länder, finns det en särskild överenskommelse mellan länderna om att man endast ska vara registrerad i ett av länderna och det är mottagande land som bestämmer hur detta ska se ut. Om man behöver registrera sig i stationeringslandet, meddela också svenska Skatteverket om att man är utstationerad av en svensk myndighet och att man fortsatt ska betala skatt i Sverige och vara socialförsäkrad. </w:t>
      </w:r>
    </w:p>
    <w:p w14:paraId="51B36A97" w14:textId="77777777" w:rsidR="00FD4E52" w:rsidRPr="00472400" w:rsidRDefault="00FD4E52" w:rsidP="00472400">
      <w:pPr>
        <w:rPr>
          <w:rFonts w:cs="Calibri"/>
          <w:kern w:val="32"/>
          <w:sz w:val="20"/>
          <w:szCs w:val="20"/>
        </w:rPr>
      </w:pPr>
    </w:p>
    <w:p w14:paraId="4BF6AF64" w14:textId="0C5198FF" w:rsidR="00FD4E52" w:rsidRDefault="00FD4E52" w:rsidP="002A1B12">
      <w:pPr>
        <w:pStyle w:val="Liststycke"/>
        <w:numPr>
          <w:ilvl w:val="0"/>
          <w:numId w:val="1"/>
        </w:numPr>
        <w:ind w:left="426" w:hanging="284"/>
        <w:rPr>
          <w:rFonts w:cs="Calibri"/>
          <w:kern w:val="32"/>
          <w:sz w:val="20"/>
          <w:szCs w:val="20"/>
        </w:rPr>
      </w:pPr>
      <w:r>
        <w:rPr>
          <w:rFonts w:cs="Calibri"/>
          <w:kern w:val="32"/>
          <w:sz w:val="20"/>
          <w:szCs w:val="20"/>
        </w:rPr>
        <w:t xml:space="preserve">Du ska inte emotta någon annan ersättning under utlandsstationeringen. </w:t>
      </w:r>
    </w:p>
    <w:p w14:paraId="12D1FA88" w14:textId="77777777" w:rsidR="00ED2DB1" w:rsidRPr="00ED2DB1" w:rsidRDefault="00ED2DB1" w:rsidP="00ED2DB1">
      <w:pPr>
        <w:rPr>
          <w:rFonts w:cs="Calibri"/>
          <w:kern w:val="32"/>
          <w:sz w:val="20"/>
          <w:szCs w:val="20"/>
        </w:rPr>
      </w:pPr>
    </w:p>
    <w:p w14:paraId="44759EF9" w14:textId="7BF62815" w:rsidR="0025497D" w:rsidRPr="0025497D" w:rsidRDefault="00192F4D" w:rsidP="0025497D">
      <w:pPr>
        <w:pStyle w:val="Liststycke"/>
        <w:numPr>
          <w:ilvl w:val="0"/>
          <w:numId w:val="1"/>
        </w:numPr>
        <w:ind w:left="426" w:hanging="284"/>
        <w:rPr>
          <w:rFonts w:eastAsia="Times New Roman" w:cs="Calibri"/>
          <w:kern w:val="32"/>
          <w:sz w:val="20"/>
          <w:szCs w:val="20"/>
          <w:lang w:eastAsia="sv-SE"/>
        </w:rPr>
      </w:pPr>
      <w:bookmarkStart w:id="2" w:name="_Hlk19087552"/>
      <w:r>
        <w:rPr>
          <w:rFonts w:eastAsia="Times New Roman" w:cs="Calibri"/>
          <w:kern w:val="32"/>
          <w:sz w:val="20"/>
          <w:szCs w:val="20"/>
          <w:lang w:eastAsia="sv-SE"/>
        </w:rPr>
        <w:t>Du ska ha kontaktat</w:t>
      </w:r>
      <w:r w:rsidR="00DD4FB0" w:rsidRPr="00AE6D4D">
        <w:rPr>
          <w:rFonts w:eastAsia="Times New Roman" w:cs="Calibri"/>
          <w:kern w:val="32"/>
          <w:sz w:val="20"/>
          <w:szCs w:val="20"/>
          <w:lang w:eastAsia="sv-SE"/>
        </w:rPr>
        <w:t xml:space="preserve"> Försäkringskassan och meddela</w:t>
      </w:r>
      <w:r>
        <w:rPr>
          <w:rFonts w:eastAsia="Times New Roman" w:cs="Calibri"/>
          <w:kern w:val="32"/>
          <w:sz w:val="20"/>
          <w:szCs w:val="20"/>
          <w:lang w:eastAsia="sv-SE"/>
        </w:rPr>
        <w:t>t</w:t>
      </w:r>
      <w:r w:rsidR="00DD4FB0" w:rsidRPr="00AE6D4D">
        <w:rPr>
          <w:rFonts w:eastAsia="Times New Roman" w:cs="Calibri"/>
          <w:kern w:val="32"/>
          <w:sz w:val="20"/>
          <w:szCs w:val="20"/>
          <w:lang w:eastAsia="sv-SE"/>
        </w:rPr>
        <w:t xml:space="preserve"> att ”</w:t>
      </w:r>
      <w:r w:rsidR="00DD4FB0" w:rsidRPr="005368C5">
        <w:rPr>
          <w:rFonts w:eastAsia="Times New Roman" w:cs="Calibri"/>
          <w:b/>
          <w:bCs/>
          <w:kern w:val="32"/>
          <w:sz w:val="20"/>
          <w:szCs w:val="20"/>
          <w:lang w:eastAsia="sv-SE"/>
        </w:rPr>
        <w:t>Du ska inte flytta till landet utan vistas och vara utsänd en viss tid av en statlig myndighet</w:t>
      </w:r>
      <w:r w:rsidR="00DD4FB0" w:rsidRPr="00AE6D4D">
        <w:rPr>
          <w:rFonts w:eastAsia="Times New Roman" w:cs="Calibri"/>
          <w:kern w:val="32"/>
          <w:sz w:val="20"/>
          <w:szCs w:val="20"/>
          <w:lang w:eastAsia="sv-SE"/>
        </w:rPr>
        <w:t>”. Besked om socialförsäkringstillhörighet</w:t>
      </w:r>
      <w:r w:rsidR="0097279E">
        <w:rPr>
          <w:rFonts w:eastAsia="Times New Roman" w:cs="Calibri"/>
          <w:kern w:val="32"/>
          <w:sz w:val="20"/>
          <w:szCs w:val="20"/>
          <w:lang w:eastAsia="sv-SE"/>
        </w:rPr>
        <w:t xml:space="preserve"> (</w:t>
      </w:r>
      <w:r w:rsidR="0097279E" w:rsidRPr="005368C5">
        <w:rPr>
          <w:rFonts w:eastAsia="Times New Roman" w:cs="Calibri"/>
          <w:b/>
          <w:bCs/>
          <w:kern w:val="32"/>
          <w:sz w:val="20"/>
          <w:szCs w:val="20"/>
          <w:lang w:eastAsia="sv-SE"/>
        </w:rPr>
        <w:t>A1-intyg</w:t>
      </w:r>
      <w:r w:rsidR="0097279E">
        <w:rPr>
          <w:rFonts w:eastAsia="Times New Roman" w:cs="Calibri"/>
          <w:kern w:val="32"/>
          <w:sz w:val="20"/>
          <w:szCs w:val="20"/>
          <w:lang w:eastAsia="sv-SE"/>
        </w:rPr>
        <w:t>)</w:t>
      </w:r>
      <w:r w:rsidR="00DD4FB0" w:rsidRPr="00AE6D4D">
        <w:rPr>
          <w:rFonts w:eastAsia="Times New Roman" w:cs="Calibri"/>
          <w:kern w:val="32"/>
          <w:sz w:val="20"/>
          <w:szCs w:val="20"/>
          <w:lang w:eastAsia="sv-SE"/>
        </w:rPr>
        <w:t xml:space="preserve"> meddelas till </w:t>
      </w:r>
      <w:r w:rsidR="00DD4FB0">
        <w:rPr>
          <w:rFonts w:eastAsia="Times New Roman" w:cs="Calibri"/>
          <w:kern w:val="32"/>
          <w:sz w:val="20"/>
          <w:szCs w:val="20"/>
          <w:lang w:eastAsia="sv-SE"/>
        </w:rPr>
        <w:t>HR på institution</w:t>
      </w:r>
      <w:r w:rsidR="00DD4FB0" w:rsidRPr="00AE6D4D">
        <w:rPr>
          <w:rFonts w:eastAsia="Times New Roman" w:cs="Calibri"/>
          <w:kern w:val="32"/>
          <w:sz w:val="20"/>
          <w:szCs w:val="20"/>
          <w:lang w:eastAsia="sv-SE"/>
        </w:rPr>
        <w:t xml:space="preserve"> innan kontrakt kan skrivas. Intyg från Försäkringskassan gällande svensk socialförsäkringstillhörighet ska tas med under URA-stationeringen</w:t>
      </w:r>
      <w:r w:rsidR="0097279E">
        <w:rPr>
          <w:rFonts w:eastAsia="Times New Roman" w:cs="Calibri"/>
          <w:kern w:val="32"/>
          <w:sz w:val="20"/>
          <w:szCs w:val="20"/>
          <w:lang w:eastAsia="sv-SE"/>
        </w:rPr>
        <w:t xml:space="preserve"> för att få ta del av samma sjukvård som landets medborgare</w:t>
      </w:r>
      <w:r w:rsidR="00DD4FB0" w:rsidRPr="00AE6D4D">
        <w:rPr>
          <w:rFonts w:eastAsia="Times New Roman" w:cs="Calibri"/>
          <w:kern w:val="32"/>
          <w:sz w:val="20"/>
          <w:szCs w:val="20"/>
          <w:lang w:eastAsia="sv-SE"/>
        </w:rPr>
        <w:t xml:space="preserve">. Vid URA-stationering inom EU/EES/Schweiz ska EU-kortet tas med. </w:t>
      </w:r>
      <w:r w:rsidR="0025497D" w:rsidRPr="005368C5">
        <w:rPr>
          <w:rFonts w:eastAsia="Times New Roman" w:cs="Calibri"/>
          <w:kern w:val="32"/>
          <w:sz w:val="20"/>
          <w:szCs w:val="20"/>
          <w:lang w:eastAsia="sv-SE"/>
        </w:rPr>
        <w:t xml:space="preserve">Om du ska vara utstationerad till ett land utanför </w:t>
      </w:r>
      <w:r w:rsidR="0025497D" w:rsidRPr="005368C5">
        <w:rPr>
          <w:rFonts w:eastAsia="Times New Roman" w:cs="Calibri"/>
          <w:kern w:val="32"/>
          <w:sz w:val="20"/>
          <w:szCs w:val="20"/>
          <w:lang w:eastAsia="sv-SE"/>
        </w:rPr>
        <w:t>EU/EES/Schweiz</w:t>
      </w:r>
      <w:r w:rsidR="0025497D" w:rsidRPr="005368C5">
        <w:rPr>
          <w:rFonts w:eastAsia="Times New Roman" w:cs="Calibri"/>
          <w:kern w:val="32"/>
          <w:sz w:val="20"/>
          <w:szCs w:val="20"/>
          <w:lang w:eastAsia="sv-SE"/>
        </w:rPr>
        <w:t xml:space="preserve"> </w:t>
      </w:r>
      <w:r w:rsidR="001C2BCE" w:rsidRPr="005368C5">
        <w:rPr>
          <w:rFonts w:eastAsia="Times New Roman" w:cs="Calibri"/>
          <w:kern w:val="32"/>
          <w:sz w:val="20"/>
          <w:szCs w:val="20"/>
          <w:lang w:eastAsia="sv-SE"/>
        </w:rPr>
        <w:t xml:space="preserve">som Sverige inte har socialförsäkringsavtal med </w:t>
      </w:r>
      <w:r w:rsidR="0025497D" w:rsidRPr="005368C5">
        <w:rPr>
          <w:rFonts w:eastAsia="Times New Roman" w:cs="Calibri"/>
          <w:kern w:val="32"/>
          <w:sz w:val="20"/>
          <w:szCs w:val="20"/>
          <w:lang w:eastAsia="sv-SE"/>
        </w:rPr>
        <w:t xml:space="preserve">skall du ha meddelat </w:t>
      </w:r>
      <w:r w:rsidR="002E39E3" w:rsidRPr="005368C5">
        <w:rPr>
          <w:rFonts w:eastAsia="Times New Roman" w:cs="Calibri"/>
          <w:kern w:val="32"/>
          <w:sz w:val="20"/>
          <w:szCs w:val="20"/>
          <w:lang w:eastAsia="sv-SE"/>
        </w:rPr>
        <w:t>Försäkringskassan</w:t>
      </w:r>
      <w:r w:rsidR="0025497D" w:rsidRPr="005368C5">
        <w:rPr>
          <w:rFonts w:eastAsia="Times New Roman" w:cs="Calibri"/>
          <w:kern w:val="32"/>
          <w:sz w:val="20"/>
          <w:szCs w:val="20"/>
          <w:lang w:eastAsia="sv-SE"/>
        </w:rPr>
        <w:t xml:space="preserve"> på ”Mina sidor” (alt. Blankett 5459) om detta och de ska genom </w:t>
      </w:r>
      <w:r w:rsidR="0025497D" w:rsidRPr="005368C5">
        <w:rPr>
          <w:rFonts w:eastAsia="Times New Roman" w:cs="Calibri"/>
          <w:b/>
          <w:bCs/>
          <w:kern w:val="32"/>
          <w:sz w:val="20"/>
          <w:szCs w:val="20"/>
          <w:lang w:eastAsia="sv-SE"/>
        </w:rPr>
        <w:t>beslut meddelat om du är socialförsäkrad</w:t>
      </w:r>
      <w:r w:rsidR="0025497D" w:rsidRPr="005368C5">
        <w:rPr>
          <w:rFonts w:eastAsia="Times New Roman" w:cs="Calibri"/>
          <w:kern w:val="32"/>
          <w:sz w:val="20"/>
          <w:szCs w:val="20"/>
          <w:lang w:eastAsia="sv-SE"/>
        </w:rPr>
        <w:t xml:space="preserve"> (du får då inget A1-intyg).</w:t>
      </w:r>
      <w:r w:rsidR="0025497D">
        <w:rPr>
          <w:rFonts w:eastAsia="Times New Roman" w:cs="Calibri"/>
          <w:kern w:val="32"/>
          <w:sz w:val="20"/>
          <w:szCs w:val="20"/>
          <w:lang w:eastAsia="sv-SE"/>
        </w:rPr>
        <w:t xml:space="preserve"> </w:t>
      </w:r>
      <w:r w:rsidR="0025497D">
        <w:rPr>
          <w:rFonts w:eastAsia="Times New Roman" w:cs="Calibri"/>
          <w:kern w:val="32"/>
          <w:sz w:val="20"/>
          <w:szCs w:val="20"/>
          <w:lang w:eastAsia="sv-SE"/>
        </w:rPr>
        <w:t>Om URA-kontraktet avbryts i förhand har du skyldighet att kontakta Försäkringskassan.</w:t>
      </w:r>
    </w:p>
    <w:p w14:paraId="408F0E82" w14:textId="77777777" w:rsidR="0004442D" w:rsidRPr="0004442D" w:rsidRDefault="0004442D" w:rsidP="0004442D">
      <w:pPr>
        <w:rPr>
          <w:rFonts w:cs="Calibri"/>
          <w:kern w:val="32"/>
          <w:sz w:val="20"/>
          <w:szCs w:val="20"/>
        </w:rPr>
      </w:pPr>
    </w:p>
    <w:p w14:paraId="57E0A284" w14:textId="56EC008C" w:rsidR="003214AB" w:rsidRPr="005368C5" w:rsidRDefault="0053319C" w:rsidP="00E00D33">
      <w:pPr>
        <w:pStyle w:val="Liststycke"/>
        <w:numPr>
          <w:ilvl w:val="0"/>
          <w:numId w:val="1"/>
        </w:numPr>
        <w:ind w:left="426" w:hanging="284"/>
        <w:rPr>
          <w:rFonts w:eastAsia="Times New Roman" w:cs="Calibri"/>
          <w:kern w:val="32"/>
          <w:sz w:val="20"/>
          <w:szCs w:val="20"/>
          <w:lang w:eastAsia="sv-SE"/>
        </w:rPr>
      </w:pPr>
      <w:r w:rsidRPr="005368C5">
        <w:rPr>
          <w:rFonts w:eastAsia="Times New Roman" w:cs="Calibri"/>
          <w:kern w:val="32"/>
          <w:sz w:val="20"/>
          <w:szCs w:val="20"/>
          <w:lang w:eastAsia="sv-SE"/>
        </w:rPr>
        <w:t>Det är inte möjligt att vistas på ett URA-kontrakt i det land du</w:t>
      </w:r>
      <w:r w:rsidR="00C82089" w:rsidRPr="005368C5">
        <w:rPr>
          <w:rFonts w:eastAsia="Times New Roman" w:cs="Calibri"/>
          <w:kern w:val="32"/>
          <w:sz w:val="20"/>
          <w:szCs w:val="20"/>
          <w:lang w:eastAsia="sv-SE"/>
        </w:rPr>
        <w:t xml:space="preserve"> </w:t>
      </w:r>
      <w:r w:rsidR="0025497D" w:rsidRPr="005368C5">
        <w:rPr>
          <w:rFonts w:eastAsia="Times New Roman" w:cs="Calibri"/>
          <w:kern w:val="32"/>
          <w:sz w:val="20"/>
          <w:szCs w:val="20"/>
          <w:lang w:eastAsia="sv-SE"/>
        </w:rPr>
        <w:t>har din stadigvarande hemvist (detta konfirmeras i A1-intyget)</w:t>
      </w:r>
      <w:r w:rsidRPr="005368C5">
        <w:rPr>
          <w:rFonts w:eastAsia="Times New Roman" w:cs="Calibri"/>
          <w:kern w:val="32"/>
          <w:sz w:val="20"/>
          <w:szCs w:val="20"/>
          <w:lang w:eastAsia="sv-SE"/>
        </w:rPr>
        <w:t xml:space="preserve">. </w:t>
      </w:r>
    </w:p>
    <w:p w14:paraId="12D677CC" w14:textId="48BE89E0" w:rsidR="00D9244E" w:rsidRPr="00E00D33" w:rsidRDefault="00D9244E" w:rsidP="00E00D33">
      <w:pPr>
        <w:pStyle w:val="Liststycke"/>
        <w:ind w:left="426"/>
        <w:rPr>
          <w:rFonts w:eastAsia="Times New Roman" w:cs="Calibri"/>
          <w:kern w:val="32"/>
          <w:sz w:val="20"/>
          <w:szCs w:val="20"/>
          <w:lang w:eastAsia="sv-SE"/>
        </w:rPr>
      </w:pPr>
    </w:p>
    <w:p w14:paraId="50BC3C20" w14:textId="29F611C7" w:rsidR="00D9244E" w:rsidRPr="00E00D33" w:rsidRDefault="00D9244E" w:rsidP="00E00D33">
      <w:pPr>
        <w:pStyle w:val="Liststycke"/>
        <w:numPr>
          <w:ilvl w:val="0"/>
          <w:numId w:val="1"/>
        </w:numPr>
        <w:ind w:left="426" w:hanging="284"/>
        <w:rPr>
          <w:rFonts w:eastAsia="Times New Roman" w:cs="Calibri"/>
          <w:kern w:val="32"/>
          <w:sz w:val="20"/>
          <w:szCs w:val="20"/>
          <w:lang w:eastAsia="sv-SE"/>
        </w:rPr>
      </w:pPr>
      <w:r w:rsidRPr="00E00D33">
        <w:rPr>
          <w:rFonts w:eastAsia="Times New Roman" w:cs="Calibri"/>
          <w:kern w:val="32"/>
          <w:sz w:val="20"/>
          <w:szCs w:val="20"/>
          <w:lang w:eastAsia="sv-SE"/>
        </w:rPr>
        <w:t xml:space="preserve">Det är inte tillåtet att ha en bisyssla under stationeringstiden. </w:t>
      </w:r>
    </w:p>
    <w:bookmarkEnd w:id="2"/>
    <w:p w14:paraId="754A317D" w14:textId="5C7C1C1D" w:rsidR="00C82089" w:rsidRPr="00E00D33" w:rsidRDefault="00C82089" w:rsidP="00E00D33">
      <w:pPr>
        <w:pStyle w:val="Liststycke"/>
        <w:ind w:left="426"/>
        <w:rPr>
          <w:rFonts w:eastAsia="Times New Roman" w:cs="Calibri"/>
          <w:kern w:val="32"/>
          <w:sz w:val="20"/>
          <w:szCs w:val="20"/>
          <w:lang w:eastAsia="sv-SE"/>
        </w:rPr>
      </w:pPr>
    </w:p>
    <w:p w14:paraId="29355E5F" w14:textId="27D7942F" w:rsidR="00AE6D4D" w:rsidRPr="00E00D33" w:rsidRDefault="00C82089" w:rsidP="00E00D33">
      <w:pPr>
        <w:pStyle w:val="Liststycke"/>
        <w:numPr>
          <w:ilvl w:val="0"/>
          <w:numId w:val="1"/>
        </w:numPr>
        <w:ind w:left="426" w:hanging="284"/>
        <w:rPr>
          <w:rFonts w:eastAsia="Times New Roman" w:cs="Calibri"/>
          <w:kern w:val="32"/>
          <w:sz w:val="20"/>
          <w:szCs w:val="20"/>
          <w:lang w:eastAsia="sv-SE"/>
        </w:rPr>
      </w:pPr>
      <w:r w:rsidRPr="00E00D33">
        <w:rPr>
          <w:rFonts w:eastAsia="Times New Roman" w:cs="Calibri"/>
          <w:kern w:val="32"/>
          <w:sz w:val="20"/>
          <w:szCs w:val="20"/>
          <w:lang w:eastAsia="sv-SE"/>
        </w:rPr>
        <w:t>Merkostnads- och medföljandetillägg bestäms enligt ett högst- och schablonbelopp, vilka ändras 2 gånger/år</w:t>
      </w:r>
      <w:r w:rsidR="0025497D">
        <w:rPr>
          <w:rFonts w:eastAsia="Times New Roman" w:cs="Calibri"/>
          <w:kern w:val="32"/>
          <w:sz w:val="20"/>
          <w:szCs w:val="20"/>
          <w:lang w:eastAsia="sv-SE"/>
        </w:rPr>
        <w:t xml:space="preserve"> av HRA</w:t>
      </w:r>
      <w:r w:rsidRPr="00E00D33">
        <w:rPr>
          <w:rFonts w:eastAsia="Times New Roman" w:cs="Calibri"/>
          <w:kern w:val="32"/>
          <w:sz w:val="20"/>
          <w:szCs w:val="20"/>
          <w:lang w:eastAsia="sv-SE"/>
        </w:rPr>
        <w:t xml:space="preserve">. Ersättningarna anpassas efter de ekonomiska förutsättningar som </w:t>
      </w:r>
      <w:r w:rsidRPr="00E00D33">
        <w:rPr>
          <w:rFonts w:eastAsia="Times New Roman" w:cs="Calibri"/>
          <w:kern w:val="32"/>
          <w:sz w:val="20"/>
          <w:szCs w:val="20"/>
          <w:lang w:eastAsia="sv-SE"/>
        </w:rPr>
        <w:lastRenderedPageBreak/>
        <w:t>finns och förutsätter ökade levnadsomkostnader på grund av stationeringen. Det är arbetsgivaren som avgör om skattefria ersättningar ska utgå.</w:t>
      </w:r>
      <w:bookmarkEnd w:id="0"/>
    </w:p>
    <w:p w14:paraId="59839013" w14:textId="273B1A32" w:rsidR="00DF1034" w:rsidRPr="00E00D33" w:rsidRDefault="00DF1034" w:rsidP="00E00D33">
      <w:pPr>
        <w:pStyle w:val="Liststycke"/>
        <w:ind w:left="426"/>
        <w:rPr>
          <w:rFonts w:eastAsia="Times New Roman" w:cs="Calibri"/>
          <w:kern w:val="32"/>
          <w:sz w:val="20"/>
          <w:szCs w:val="20"/>
          <w:lang w:eastAsia="sv-SE"/>
        </w:rPr>
      </w:pPr>
    </w:p>
    <w:p w14:paraId="2168BC38" w14:textId="52D639C5" w:rsidR="00DF1034" w:rsidRPr="00DF1034" w:rsidRDefault="00DF1034" w:rsidP="00E00D33">
      <w:pPr>
        <w:pStyle w:val="Liststycke"/>
        <w:numPr>
          <w:ilvl w:val="0"/>
          <w:numId w:val="1"/>
        </w:numPr>
        <w:ind w:left="426" w:hanging="284"/>
        <w:rPr>
          <w:rFonts w:eastAsia="Times New Roman" w:cs="Calibri"/>
          <w:kern w:val="32"/>
          <w:sz w:val="20"/>
          <w:szCs w:val="20"/>
          <w:lang w:eastAsia="sv-SE"/>
        </w:rPr>
      </w:pPr>
      <w:r>
        <w:rPr>
          <w:rFonts w:eastAsia="Times New Roman" w:cs="Calibri"/>
          <w:kern w:val="32"/>
          <w:sz w:val="20"/>
          <w:szCs w:val="20"/>
          <w:lang w:eastAsia="sv-SE"/>
        </w:rPr>
        <w:t xml:space="preserve">Kopia på hyreskontrakt på bostaden på stationeringsorten ska lämnas till HR på institution. Ersättning för boendekostnader ges endast om du har </w:t>
      </w:r>
      <w:r w:rsidRPr="00E00D33">
        <w:rPr>
          <w:rFonts w:eastAsia="Times New Roman" w:cs="Calibri"/>
          <w:kern w:val="32"/>
          <w:sz w:val="20"/>
          <w:szCs w:val="20"/>
          <w:lang w:eastAsia="sv-SE"/>
        </w:rPr>
        <w:t>merkostnader</w:t>
      </w:r>
      <w:r w:rsidRPr="00E00D33">
        <w:rPr>
          <w:rFonts w:eastAsia="Times New Roman" w:cs="Calibri"/>
          <w:kern w:val="32"/>
          <w:sz w:val="20"/>
          <w:szCs w:val="20"/>
          <w:lang w:eastAsia="sv-SE"/>
        </w:rPr>
        <w:softHyphen/>
        <w:t xml:space="preserve"> </w:t>
      </w:r>
      <w:r w:rsidR="009D5676">
        <w:rPr>
          <w:rFonts w:eastAsia="Times New Roman" w:cs="Calibri"/>
          <w:kern w:val="32"/>
          <w:sz w:val="20"/>
          <w:szCs w:val="20"/>
          <w:lang w:eastAsia="sv-SE"/>
        </w:rPr>
        <w:t>p.g.a. utlandsstationeringen</w:t>
      </w:r>
      <w:r>
        <w:rPr>
          <w:rFonts w:eastAsia="Times New Roman" w:cs="Calibri"/>
          <w:kern w:val="32"/>
          <w:sz w:val="20"/>
          <w:szCs w:val="20"/>
          <w:lang w:eastAsia="sv-SE"/>
        </w:rPr>
        <w:t xml:space="preserve">. Hyr du ut din bostad i Sverige </w:t>
      </w:r>
      <w:r w:rsidR="00BC44AF">
        <w:rPr>
          <w:rFonts w:eastAsia="Times New Roman" w:cs="Calibri"/>
          <w:kern w:val="32"/>
          <w:sz w:val="20"/>
          <w:szCs w:val="20"/>
          <w:lang w:eastAsia="sv-SE"/>
        </w:rPr>
        <w:t xml:space="preserve">ska </w:t>
      </w:r>
      <w:r>
        <w:rPr>
          <w:rFonts w:eastAsia="Times New Roman" w:cs="Calibri"/>
          <w:kern w:val="32"/>
          <w:sz w:val="20"/>
          <w:szCs w:val="20"/>
          <w:lang w:eastAsia="sv-SE"/>
        </w:rPr>
        <w:t xml:space="preserve">detta belopp </w:t>
      </w:r>
      <w:r w:rsidR="00BC44AF">
        <w:rPr>
          <w:rFonts w:eastAsia="Times New Roman" w:cs="Calibri"/>
          <w:kern w:val="32"/>
          <w:sz w:val="20"/>
          <w:szCs w:val="20"/>
          <w:lang w:eastAsia="sv-SE"/>
        </w:rPr>
        <w:t xml:space="preserve">räknas </w:t>
      </w:r>
      <w:r>
        <w:rPr>
          <w:rFonts w:eastAsia="Times New Roman" w:cs="Calibri"/>
          <w:kern w:val="32"/>
          <w:sz w:val="20"/>
          <w:szCs w:val="20"/>
          <w:lang w:eastAsia="sv-SE"/>
        </w:rPr>
        <w:t xml:space="preserve">av. </w:t>
      </w:r>
    </w:p>
    <w:p w14:paraId="2138F811" w14:textId="07BB6304" w:rsidR="000437A4" w:rsidRPr="00E00D33" w:rsidRDefault="000437A4" w:rsidP="00E00D33">
      <w:pPr>
        <w:pStyle w:val="Liststycke"/>
        <w:ind w:left="426"/>
        <w:rPr>
          <w:rFonts w:eastAsia="Times New Roman" w:cs="Calibri"/>
          <w:kern w:val="32"/>
          <w:sz w:val="20"/>
          <w:szCs w:val="20"/>
          <w:lang w:eastAsia="sv-SE"/>
        </w:rPr>
      </w:pPr>
    </w:p>
    <w:p w14:paraId="21A5BF5F" w14:textId="1E6AF226" w:rsidR="00E00D33" w:rsidRPr="00ED2DB1" w:rsidRDefault="00AE6D4D" w:rsidP="00E00D33">
      <w:pPr>
        <w:pStyle w:val="Liststycke"/>
        <w:numPr>
          <w:ilvl w:val="0"/>
          <w:numId w:val="1"/>
        </w:numPr>
        <w:ind w:left="426" w:hanging="284"/>
        <w:rPr>
          <w:rFonts w:eastAsia="Times New Roman" w:cs="Calibri"/>
          <w:kern w:val="32"/>
          <w:sz w:val="20"/>
          <w:szCs w:val="20"/>
          <w:lang w:eastAsia="sv-SE"/>
        </w:rPr>
      </w:pPr>
      <w:r w:rsidRPr="00E00D33">
        <w:rPr>
          <w:rFonts w:eastAsia="Times New Roman" w:cs="Calibri"/>
          <w:kern w:val="32"/>
          <w:sz w:val="20"/>
          <w:szCs w:val="20"/>
          <w:lang w:eastAsia="sv-SE"/>
        </w:rPr>
        <w:t>Köp</w:t>
      </w:r>
      <w:r w:rsidR="009F1186" w:rsidRPr="00E00D33">
        <w:rPr>
          <w:rFonts w:eastAsia="Times New Roman" w:cs="Calibri"/>
          <w:kern w:val="32"/>
          <w:sz w:val="20"/>
          <w:szCs w:val="20"/>
          <w:lang w:eastAsia="sv-SE"/>
        </w:rPr>
        <w:t xml:space="preserve"> av</w:t>
      </w:r>
      <w:r w:rsidRPr="00E00D33">
        <w:rPr>
          <w:rFonts w:eastAsia="Times New Roman" w:cs="Calibri"/>
          <w:kern w:val="32"/>
          <w:sz w:val="20"/>
          <w:szCs w:val="20"/>
          <w:lang w:eastAsia="sv-SE"/>
        </w:rPr>
        <w:t xml:space="preserve"> flygresa</w:t>
      </w:r>
      <w:r w:rsidR="009F1186" w:rsidRPr="00E00D33">
        <w:rPr>
          <w:rFonts w:eastAsia="Times New Roman" w:cs="Calibri"/>
          <w:kern w:val="32"/>
          <w:sz w:val="20"/>
          <w:szCs w:val="20"/>
          <w:lang w:eastAsia="sv-SE"/>
        </w:rPr>
        <w:t xml:space="preserve"> får bara göras</w:t>
      </w:r>
      <w:r w:rsidRPr="00E00D33">
        <w:rPr>
          <w:rFonts w:eastAsia="Times New Roman" w:cs="Calibri"/>
          <w:kern w:val="32"/>
          <w:sz w:val="20"/>
          <w:szCs w:val="20"/>
          <w:lang w:eastAsia="sv-SE"/>
        </w:rPr>
        <w:t xml:space="preserve"> via KI:s upphandlade resebyrå</w:t>
      </w:r>
      <w:r w:rsidR="004F2C70">
        <w:rPr>
          <w:rFonts w:eastAsia="Times New Roman" w:cs="Calibri"/>
          <w:kern w:val="32"/>
          <w:sz w:val="20"/>
          <w:szCs w:val="20"/>
          <w:lang w:eastAsia="sv-SE"/>
        </w:rPr>
        <w:t>.</w:t>
      </w:r>
    </w:p>
    <w:p w14:paraId="5368D53B" w14:textId="77777777" w:rsidR="00E00D33" w:rsidRPr="00E00D33" w:rsidRDefault="00E00D33" w:rsidP="00E00D33">
      <w:pPr>
        <w:pStyle w:val="Liststycke"/>
        <w:ind w:left="426"/>
        <w:rPr>
          <w:rFonts w:eastAsia="Times New Roman" w:cs="Calibri"/>
          <w:kern w:val="32"/>
          <w:sz w:val="20"/>
          <w:szCs w:val="20"/>
          <w:lang w:eastAsia="sv-SE"/>
        </w:rPr>
      </w:pPr>
    </w:p>
    <w:p w14:paraId="25DD1E88" w14:textId="545590C6" w:rsidR="000437A4" w:rsidRPr="00E00D33" w:rsidRDefault="000437A4" w:rsidP="00E00D33">
      <w:pPr>
        <w:pStyle w:val="Liststycke"/>
        <w:numPr>
          <w:ilvl w:val="0"/>
          <w:numId w:val="1"/>
        </w:numPr>
        <w:ind w:left="426" w:hanging="284"/>
        <w:rPr>
          <w:rFonts w:eastAsia="Times New Roman" w:cs="Calibri"/>
          <w:kern w:val="32"/>
          <w:sz w:val="20"/>
          <w:szCs w:val="20"/>
          <w:lang w:eastAsia="sv-SE"/>
        </w:rPr>
      </w:pPr>
      <w:r w:rsidRPr="00E00D33">
        <w:rPr>
          <w:rFonts w:eastAsia="Times New Roman" w:cs="Calibri"/>
          <w:kern w:val="32"/>
          <w:sz w:val="20"/>
          <w:szCs w:val="20"/>
          <w:lang w:eastAsia="sv-SE"/>
        </w:rPr>
        <w:t>URA-avtalet tar över villkoren i Villkorsavtalet (kollektivavtal</w:t>
      </w:r>
      <w:r w:rsidR="00617CA2" w:rsidRPr="00E00D33">
        <w:rPr>
          <w:rFonts w:eastAsia="Times New Roman" w:cs="Calibri"/>
          <w:kern w:val="32"/>
          <w:sz w:val="20"/>
          <w:szCs w:val="20"/>
          <w:lang w:eastAsia="sv-SE"/>
        </w:rPr>
        <w:t xml:space="preserve"> inom staten</w:t>
      </w:r>
      <w:r w:rsidRPr="00E00D33">
        <w:rPr>
          <w:rFonts w:eastAsia="Times New Roman" w:cs="Calibri"/>
          <w:kern w:val="32"/>
          <w:sz w:val="20"/>
          <w:szCs w:val="20"/>
          <w:lang w:eastAsia="sv-SE"/>
        </w:rPr>
        <w:t>), URA är en egen avtalsform.</w:t>
      </w:r>
    </w:p>
    <w:p w14:paraId="584667DA" w14:textId="77777777" w:rsidR="000437A4" w:rsidRPr="00E00D33" w:rsidRDefault="000437A4" w:rsidP="00E00D33">
      <w:pPr>
        <w:pStyle w:val="Liststycke"/>
        <w:ind w:left="426"/>
        <w:rPr>
          <w:rFonts w:eastAsia="Times New Roman" w:cs="Calibri"/>
          <w:kern w:val="32"/>
          <w:sz w:val="20"/>
          <w:szCs w:val="20"/>
          <w:lang w:eastAsia="sv-SE"/>
        </w:rPr>
      </w:pPr>
    </w:p>
    <w:p w14:paraId="015C41CE" w14:textId="4A59B298" w:rsidR="00AE6D4D" w:rsidRPr="0004442D" w:rsidRDefault="000437A4" w:rsidP="0004442D">
      <w:pPr>
        <w:pStyle w:val="Liststycke"/>
        <w:numPr>
          <w:ilvl w:val="0"/>
          <w:numId w:val="1"/>
        </w:numPr>
        <w:ind w:left="426" w:hanging="284"/>
        <w:rPr>
          <w:rFonts w:eastAsia="Times New Roman" w:cs="Calibri"/>
          <w:kern w:val="32"/>
          <w:sz w:val="20"/>
          <w:szCs w:val="20"/>
          <w:lang w:eastAsia="sv-SE"/>
        </w:rPr>
      </w:pPr>
      <w:r w:rsidRPr="00E00D33">
        <w:rPr>
          <w:rFonts w:eastAsia="Times New Roman" w:cs="Calibri"/>
          <w:kern w:val="32"/>
          <w:sz w:val="20"/>
          <w:szCs w:val="20"/>
          <w:lang w:eastAsia="sv-SE"/>
        </w:rPr>
        <w:t>Eventuella tjänste</w:t>
      </w:r>
      <w:r w:rsidR="00617CA2" w:rsidRPr="00E00D33">
        <w:rPr>
          <w:rFonts w:eastAsia="Times New Roman" w:cs="Calibri"/>
          <w:kern w:val="32"/>
          <w:sz w:val="20"/>
          <w:szCs w:val="20"/>
          <w:lang w:eastAsia="sv-SE"/>
        </w:rPr>
        <w:t>- och hem</w:t>
      </w:r>
      <w:r w:rsidRPr="00E00D33">
        <w:rPr>
          <w:rFonts w:eastAsia="Times New Roman" w:cs="Calibri"/>
          <w:kern w:val="32"/>
          <w:sz w:val="20"/>
          <w:szCs w:val="20"/>
          <w:lang w:eastAsia="sv-SE"/>
        </w:rPr>
        <w:t xml:space="preserve">resor under URA-stationeringen ska rapporteras via HR på institution, varav eventuella tillägg justeras. </w:t>
      </w:r>
    </w:p>
    <w:p w14:paraId="1D164C79" w14:textId="77777777" w:rsidR="00AE6D4D" w:rsidRPr="00AE6D4D" w:rsidRDefault="00AE6D4D" w:rsidP="00AE6D4D">
      <w:pPr>
        <w:pStyle w:val="Liststycke"/>
        <w:ind w:left="426" w:hanging="284"/>
        <w:rPr>
          <w:rFonts w:eastAsia="Times New Roman" w:cs="Calibri"/>
          <w:kern w:val="32"/>
          <w:sz w:val="20"/>
          <w:szCs w:val="20"/>
          <w:lang w:eastAsia="sv-SE"/>
        </w:rPr>
      </w:pPr>
    </w:p>
    <w:p w14:paraId="7B807939" w14:textId="2BDE06B2" w:rsidR="00AE6D4D" w:rsidRPr="00AE6D4D" w:rsidRDefault="00AE6D4D" w:rsidP="00AE6D4D">
      <w:pPr>
        <w:pStyle w:val="Liststycke"/>
        <w:numPr>
          <w:ilvl w:val="0"/>
          <w:numId w:val="1"/>
        </w:numPr>
        <w:ind w:left="426" w:hanging="284"/>
        <w:rPr>
          <w:rFonts w:eastAsia="Times New Roman" w:cs="Calibri"/>
          <w:kern w:val="32"/>
          <w:sz w:val="20"/>
          <w:szCs w:val="20"/>
          <w:lang w:eastAsia="sv-SE"/>
        </w:rPr>
      </w:pPr>
      <w:r w:rsidRPr="00AE6D4D">
        <w:rPr>
          <w:rFonts w:eastAsia="Times New Roman" w:cs="Calibri"/>
          <w:kern w:val="32"/>
          <w:sz w:val="20"/>
          <w:szCs w:val="20"/>
          <w:lang w:eastAsia="sv-SE"/>
        </w:rPr>
        <w:t xml:space="preserve">Utlägg som hör till URA-stationeringen ska </w:t>
      </w:r>
      <w:r w:rsidR="00D31B97">
        <w:rPr>
          <w:rFonts w:eastAsia="Times New Roman" w:cs="Calibri"/>
          <w:kern w:val="32"/>
          <w:sz w:val="20"/>
          <w:szCs w:val="20"/>
          <w:lang w:eastAsia="sv-SE"/>
        </w:rPr>
        <w:t>rapporteras v</w:t>
      </w:r>
      <w:r w:rsidR="00737E4D">
        <w:rPr>
          <w:rFonts w:eastAsia="Times New Roman" w:cs="Calibri"/>
          <w:kern w:val="32"/>
          <w:sz w:val="20"/>
          <w:szCs w:val="20"/>
          <w:lang w:eastAsia="sv-SE"/>
        </w:rPr>
        <w:t>ia PA-webben</w:t>
      </w:r>
      <w:r w:rsidRPr="00AE6D4D">
        <w:rPr>
          <w:rFonts w:eastAsia="Times New Roman" w:cs="Calibri"/>
          <w:kern w:val="32"/>
          <w:sz w:val="20"/>
          <w:szCs w:val="20"/>
          <w:lang w:eastAsia="sv-SE"/>
        </w:rPr>
        <w:t xml:space="preserve">. Institutionen har ansvaret för att ersättningarna inte överstiger maxbeloppen samt att de är </w:t>
      </w:r>
      <w:r w:rsidR="00E265C7">
        <w:rPr>
          <w:rFonts w:eastAsia="Times New Roman" w:cs="Calibri"/>
          <w:kern w:val="32"/>
          <w:sz w:val="20"/>
          <w:szCs w:val="20"/>
          <w:lang w:eastAsia="sv-SE"/>
        </w:rPr>
        <w:t xml:space="preserve">stämmer överens med </w:t>
      </w:r>
      <w:r w:rsidRPr="00AE6D4D">
        <w:rPr>
          <w:rFonts w:eastAsia="Times New Roman" w:cs="Calibri"/>
          <w:kern w:val="32"/>
          <w:sz w:val="20"/>
          <w:szCs w:val="20"/>
          <w:lang w:eastAsia="sv-SE"/>
        </w:rPr>
        <w:t>URA-kontraktet.</w:t>
      </w:r>
    </w:p>
    <w:p w14:paraId="0AB7738D" w14:textId="77777777" w:rsidR="00AE6D4D" w:rsidRPr="00AE6D4D" w:rsidRDefault="00AE6D4D" w:rsidP="00AE6D4D">
      <w:pPr>
        <w:pStyle w:val="Liststycke"/>
        <w:ind w:left="426" w:hanging="284"/>
        <w:rPr>
          <w:rFonts w:eastAsia="Times New Roman" w:cs="Calibri"/>
          <w:kern w:val="32"/>
          <w:sz w:val="20"/>
          <w:szCs w:val="20"/>
          <w:lang w:eastAsia="sv-SE"/>
        </w:rPr>
      </w:pPr>
    </w:p>
    <w:p w14:paraId="47123F94" w14:textId="6E0EADD1" w:rsidR="002C2A53" w:rsidRPr="0083627D" w:rsidRDefault="00AE6D4D" w:rsidP="0083627D">
      <w:pPr>
        <w:pStyle w:val="Liststycke"/>
        <w:numPr>
          <w:ilvl w:val="0"/>
          <w:numId w:val="1"/>
        </w:numPr>
        <w:ind w:left="426" w:hanging="284"/>
        <w:rPr>
          <w:rFonts w:eastAsia="Times New Roman" w:cs="Calibri"/>
          <w:kern w:val="32"/>
          <w:sz w:val="20"/>
          <w:szCs w:val="20"/>
          <w:lang w:eastAsia="sv-SE"/>
        </w:rPr>
      </w:pPr>
      <w:r w:rsidRPr="00AE6D4D">
        <w:rPr>
          <w:rFonts w:eastAsia="Times New Roman" w:cs="Calibri"/>
          <w:kern w:val="32"/>
          <w:sz w:val="20"/>
          <w:szCs w:val="20"/>
          <w:lang w:eastAsia="sv-SE"/>
        </w:rPr>
        <w:t xml:space="preserve">Du som medarbetare har upplysningsskyldighet att informera vilka förutsättningarna är inför din utlandsstationering, så att KI kan göra en rättvis bedömning av dina möjligheter inför utlandsstationeringen. Förändringar under stationeringsperioden måste meddelas till </w:t>
      </w:r>
      <w:r w:rsidR="00D31B97">
        <w:rPr>
          <w:rFonts w:eastAsia="Times New Roman" w:cs="Calibri"/>
          <w:kern w:val="32"/>
          <w:sz w:val="20"/>
          <w:szCs w:val="20"/>
          <w:lang w:eastAsia="sv-SE"/>
        </w:rPr>
        <w:t xml:space="preserve">HR på </w:t>
      </w:r>
      <w:r w:rsidRPr="00AE6D4D">
        <w:rPr>
          <w:rFonts w:eastAsia="Times New Roman" w:cs="Calibri"/>
          <w:kern w:val="32"/>
          <w:sz w:val="20"/>
          <w:szCs w:val="20"/>
          <w:lang w:eastAsia="sv-SE"/>
        </w:rPr>
        <w:t>institutionen, direkt när förändringen uppstår, inte i efterhand. Exempel på förändringar är</w:t>
      </w:r>
      <w:r w:rsidR="00BC44AF">
        <w:rPr>
          <w:rFonts w:eastAsia="Times New Roman" w:cs="Calibri"/>
          <w:kern w:val="32"/>
          <w:sz w:val="20"/>
          <w:szCs w:val="20"/>
          <w:lang w:eastAsia="sv-SE"/>
        </w:rPr>
        <w:t xml:space="preserve"> </w:t>
      </w:r>
      <w:r w:rsidRPr="00AE6D4D">
        <w:rPr>
          <w:rFonts w:eastAsia="Times New Roman" w:cs="Calibri"/>
          <w:kern w:val="32"/>
          <w:sz w:val="20"/>
          <w:szCs w:val="20"/>
          <w:lang w:eastAsia="sv-SE"/>
        </w:rPr>
        <w:t xml:space="preserve">graviditet, kontraktet avbryts i förtid/återresa innan </w:t>
      </w:r>
      <w:r w:rsidR="00E265C7" w:rsidRPr="00AE6D4D">
        <w:rPr>
          <w:rFonts w:eastAsia="Times New Roman" w:cs="Calibri"/>
          <w:kern w:val="32"/>
          <w:sz w:val="20"/>
          <w:szCs w:val="20"/>
          <w:lang w:eastAsia="sv-SE"/>
        </w:rPr>
        <w:t>kont</w:t>
      </w:r>
      <w:r w:rsidR="00E265C7">
        <w:rPr>
          <w:rFonts w:eastAsia="Times New Roman" w:cs="Calibri"/>
          <w:kern w:val="32"/>
          <w:sz w:val="20"/>
          <w:szCs w:val="20"/>
          <w:lang w:eastAsia="sv-SE"/>
        </w:rPr>
        <w:t>r</w:t>
      </w:r>
      <w:r w:rsidR="00E265C7" w:rsidRPr="0083627D">
        <w:rPr>
          <w:rFonts w:cs="Calibri"/>
          <w:kern w:val="32"/>
          <w:sz w:val="20"/>
          <w:szCs w:val="20"/>
        </w:rPr>
        <w:t>akt</w:t>
      </w:r>
      <w:r w:rsidR="00060A87">
        <w:rPr>
          <w:rFonts w:cs="Calibri"/>
          <w:kern w:val="32"/>
          <w:sz w:val="20"/>
          <w:szCs w:val="20"/>
        </w:rPr>
        <w:t>s</w:t>
      </w:r>
      <w:r w:rsidR="00E265C7" w:rsidRPr="0083627D">
        <w:rPr>
          <w:rFonts w:cs="Calibri"/>
          <w:kern w:val="32"/>
          <w:sz w:val="20"/>
          <w:szCs w:val="20"/>
        </w:rPr>
        <w:t>tidens</w:t>
      </w:r>
      <w:r w:rsidRPr="0083627D">
        <w:rPr>
          <w:rFonts w:cs="Calibri"/>
          <w:kern w:val="32"/>
          <w:sz w:val="20"/>
          <w:szCs w:val="20"/>
        </w:rPr>
        <w:t xml:space="preserve"> slut, medföljande börjar arbeta, medföljande reser hem, andra ändrade familjeförhållanden, hyran höjs under stationeringen</w:t>
      </w:r>
      <w:r w:rsidR="00192F4D" w:rsidRPr="0083627D">
        <w:rPr>
          <w:rFonts w:cs="Calibri"/>
          <w:kern w:val="32"/>
          <w:sz w:val="20"/>
          <w:szCs w:val="20"/>
        </w:rPr>
        <w:t>, boendet i Sverige hyrs ut (denna intäkt ska dras av från boendekostnaden i stationeringslandet)</w:t>
      </w:r>
      <w:r w:rsidR="00BC44AF">
        <w:rPr>
          <w:rFonts w:cs="Calibri"/>
          <w:kern w:val="32"/>
          <w:sz w:val="20"/>
          <w:szCs w:val="20"/>
        </w:rPr>
        <w:t>.</w:t>
      </w:r>
    </w:p>
    <w:p w14:paraId="7321AE00" w14:textId="77777777" w:rsidR="00192F4D" w:rsidRDefault="00192F4D" w:rsidP="00192F4D">
      <w:pPr>
        <w:pStyle w:val="Liststycke"/>
        <w:rPr>
          <w:rFonts w:eastAsia="Times New Roman" w:cs="Calibri"/>
          <w:kern w:val="32"/>
          <w:sz w:val="20"/>
          <w:szCs w:val="20"/>
          <w:lang w:eastAsia="sv-SE"/>
        </w:rPr>
      </w:pPr>
    </w:p>
    <w:p w14:paraId="0EDB4E6D" w14:textId="166326A7" w:rsidR="00CD65D2" w:rsidRPr="005368C5" w:rsidRDefault="00192F4D" w:rsidP="00CD65D2">
      <w:pPr>
        <w:pStyle w:val="Liststycke"/>
        <w:numPr>
          <w:ilvl w:val="0"/>
          <w:numId w:val="1"/>
        </w:numPr>
        <w:ind w:left="426" w:hanging="284"/>
        <w:rPr>
          <w:rFonts w:eastAsia="Times New Roman" w:cs="Calibri"/>
          <w:kern w:val="32"/>
          <w:sz w:val="20"/>
          <w:szCs w:val="20"/>
          <w:lang w:eastAsia="sv-SE"/>
        </w:rPr>
      </w:pPr>
      <w:r w:rsidRPr="005368C5">
        <w:rPr>
          <w:rFonts w:eastAsia="Times New Roman" w:cs="Calibri"/>
          <w:kern w:val="32"/>
          <w:sz w:val="20"/>
          <w:szCs w:val="20"/>
          <w:lang w:eastAsia="sv-SE"/>
        </w:rPr>
        <w:t>Det är</w:t>
      </w:r>
      <w:r w:rsidR="00A975F8" w:rsidRPr="005368C5">
        <w:rPr>
          <w:rFonts w:eastAsia="Times New Roman" w:cs="Calibri"/>
          <w:kern w:val="32"/>
          <w:sz w:val="20"/>
          <w:szCs w:val="20"/>
          <w:lang w:eastAsia="sv-SE"/>
        </w:rPr>
        <w:t xml:space="preserve"> huvudsak</w:t>
      </w:r>
      <w:r w:rsidRPr="005368C5">
        <w:rPr>
          <w:rFonts w:eastAsia="Times New Roman" w:cs="Calibri"/>
          <w:kern w:val="32"/>
          <w:sz w:val="20"/>
          <w:szCs w:val="20"/>
          <w:lang w:eastAsia="sv-SE"/>
        </w:rPr>
        <w:t xml:space="preserve"> inte tillåtet att vara tjänstledig av någon art under URA-kontraktsperioden</w:t>
      </w:r>
      <w:r w:rsidR="00A975F8" w:rsidRPr="005368C5">
        <w:rPr>
          <w:rFonts w:eastAsia="Times New Roman" w:cs="Calibri"/>
          <w:kern w:val="32"/>
          <w:sz w:val="20"/>
          <w:szCs w:val="20"/>
          <w:lang w:eastAsia="sv-SE"/>
        </w:rPr>
        <w:t xml:space="preserve">, då försäkringsvillkor </w:t>
      </w:r>
      <w:proofErr w:type="gramStart"/>
      <w:r w:rsidR="00A975F8" w:rsidRPr="005368C5">
        <w:rPr>
          <w:rFonts w:eastAsia="Times New Roman" w:cs="Calibri"/>
          <w:kern w:val="32"/>
          <w:sz w:val="20"/>
          <w:szCs w:val="20"/>
          <w:lang w:eastAsia="sv-SE"/>
        </w:rPr>
        <w:t>etc.</w:t>
      </w:r>
      <w:proofErr w:type="gramEnd"/>
      <w:r w:rsidR="00A975F8" w:rsidRPr="005368C5">
        <w:rPr>
          <w:rFonts w:eastAsia="Times New Roman" w:cs="Calibri"/>
          <w:kern w:val="32"/>
          <w:sz w:val="20"/>
          <w:szCs w:val="20"/>
          <w:lang w:eastAsia="sv-SE"/>
        </w:rPr>
        <w:t xml:space="preserve"> ändras</w:t>
      </w:r>
      <w:r w:rsidRPr="005368C5">
        <w:rPr>
          <w:rFonts w:eastAsia="Times New Roman" w:cs="Calibri"/>
          <w:kern w:val="32"/>
          <w:sz w:val="20"/>
          <w:szCs w:val="20"/>
          <w:lang w:eastAsia="sv-SE"/>
        </w:rPr>
        <w:t>.</w:t>
      </w:r>
      <w:r w:rsidR="00011CB4" w:rsidRPr="005368C5">
        <w:rPr>
          <w:rFonts w:eastAsia="Times New Roman" w:cs="Calibri"/>
          <w:kern w:val="32"/>
          <w:sz w:val="20"/>
          <w:szCs w:val="20"/>
          <w:lang w:eastAsia="sv-SE"/>
        </w:rPr>
        <w:t xml:space="preserve"> </w:t>
      </w:r>
      <w:r w:rsidR="00A975F8" w:rsidRPr="005368C5">
        <w:rPr>
          <w:rFonts w:eastAsia="Times New Roman" w:cs="Calibri"/>
          <w:kern w:val="32"/>
          <w:sz w:val="20"/>
          <w:szCs w:val="20"/>
          <w:lang w:eastAsia="sv-SE"/>
        </w:rPr>
        <w:t xml:space="preserve">Frågor om detta besvaras av HR på institution. </w:t>
      </w:r>
    </w:p>
    <w:p w14:paraId="0E5C6EBD" w14:textId="77777777" w:rsidR="00CD65D2" w:rsidRPr="00CD65D2" w:rsidRDefault="00CD65D2" w:rsidP="00CD65D2">
      <w:pPr>
        <w:pStyle w:val="Liststycke"/>
        <w:rPr>
          <w:rFonts w:eastAsia="Times New Roman"/>
          <w:kern w:val="32"/>
          <w:sz w:val="20"/>
          <w:szCs w:val="20"/>
        </w:rPr>
      </w:pPr>
    </w:p>
    <w:p w14:paraId="150AAF23" w14:textId="04CF3F48" w:rsidR="00CD65D2" w:rsidRPr="00CD65D2" w:rsidRDefault="002F2938" w:rsidP="00CD65D2">
      <w:pPr>
        <w:pStyle w:val="Liststycke"/>
        <w:numPr>
          <w:ilvl w:val="0"/>
          <w:numId w:val="1"/>
        </w:numPr>
        <w:ind w:left="426" w:hanging="284"/>
        <w:rPr>
          <w:rFonts w:eastAsia="Times New Roman" w:cs="Calibri"/>
          <w:kern w:val="32"/>
          <w:sz w:val="20"/>
          <w:szCs w:val="20"/>
          <w:lang w:eastAsia="sv-SE"/>
        </w:rPr>
      </w:pPr>
      <w:r w:rsidRPr="00CD65D2">
        <w:rPr>
          <w:rFonts w:eastAsia="Times New Roman"/>
          <w:kern w:val="32"/>
          <w:sz w:val="20"/>
          <w:szCs w:val="20"/>
        </w:rPr>
        <w:t xml:space="preserve">Du samt eventuella familjemedlemmar täcks av Kammarkollegiets URA-försäkring under stationeringstiden. </w:t>
      </w:r>
      <w:r w:rsidR="009E0B25" w:rsidRPr="00CD65D2">
        <w:rPr>
          <w:rFonts w:eastAsia="Times New Roman"/>
          <w:kern w:val="32"/>
          <w:sz w:val="20"/>
          <w:szCs w:val="20"/>
        </w:rPr>
        <w:t>URA-försäkringen ersätter kostnader för akut sjukvård, men inte för planerad sjukvård vid kroniska sjukdomar.</w:t>
      </w:r>
      <w:r w:rsidR="00CD65D2" w:rsidRPr="00CD65D2">
        <w:rPr>
          <w:b/>
          <w:bCs/>
        </w:rPr>
        <w:t xml:space="preserve"> </w:t>
      </w:r>
      <w:r w:rsidR="00CD65D2">
        <w:rPr>
          <w:rFonts w:eastAsia="Times New Roman" w:cs="Calibri"/>
          <w:kern w:val="32"/>
          <w:sz w:val="20"/>
          <w:szCs w:val="20"/>
          <w:lang w:eastAsia="sv-SE"/>
        </w:rPr>
        <w:t xml:space="preserve">Du får ett intyg på </w:t>
      </w:r>
      <w:r w:rsidR="00732486">
        <w:rPr>
          <w:rFonts w:eastAsia="Times New Roman" w:cs="Calibri"/>
          <w:kern w:val="32"/>
          <w:sz w:val="20"/>
          <w:szCs w:val="20"/>
          <w:lang w:eastAsia="sv-SE"/>
        </w:rPr>
        <w:t>din försäkring</w:t>
      </w:r>
      <w:r w:rsidR="00CD65D2">
        <w:rPr>
          <w:rFonts w:eastAsia="Times New Roman" w:cs="Calibri"/>
          <w:kern w:val="32"/>
          <w:sz w:val="20"/>
          <w:szCs w:val="20"/>
          <w:lang w:eastAsia="sv-SE"/>
        </w:rPr>
        <w:t xml:space="preserve"> från HR på institution, ett intyg per familjemedlem. </w:t>
      </w:r>
    </w:p>
    <w:p w14:paraId="55ED7FB8" w14:textId="77777777" w:rsidR="00CD65D2" w:rsidRPr="00CD65D2" w:rsidRDefault="00CD65D2" w:rsidP="003F14CA">
      <w:pPr>
        <w:pStyle w:val="Liststycke"/>
        <w:ind w:left="426"/>
        <w:rPr>
          <w:rFonts w:eastAsia="Times New Roman"/>
          <w:kern w:val="32"/>
          <w:sz w:val="20"/>
          <w:szCs w:val="20"/>
        </w:rPr>
      </w:pPr>
    </w:p>
    <w:p w14:paraId="0A392349" w14:textId="77777777" w:rsidR="002D2B35" w:rsidRPr="002D2B35" w:rsidRDefault="00CD65D2" w:rsidP="002D2B35">
      <w:pPr>
        <w:pStyle w:val="Liststycke"/>
        <w:numPr>
          <w:ilvl w:val="0"/>
          <w:numId w:val="1"/>
        </w:numPr>
        <w:ind w:left="426" w:hanging="284"/>
        <w:rPr>
          <w:rFonts w:eastAsia="Times New Roman" w:cs="Calibri"/>
          <w:kern w:val="32"/>
          <w:sz w:val="20"/>
          <w:szCs w:val="20"/>
          <w:lang w:eastAsia="sv-SE"/>
        </w:rPr>
      </w:pPr>
      <w:r w:rsidRPr="00CD65D2">
        <w:rPr>
          <w:rFonts w:eastAsia="Times New Roman"/>
          <w:kern w:val="32"/>
          <w:sz w:val="20"/>
          <w:szCs w:val="20"/>
        </w:rPr>
        <w:t xml:space="preserve">Är du som utsänd eller din medföljande </w:t>
      </w:r>
      <w:r w:rsidRPr="00CD65D2">
        <w:rPr>
          <w:rFonts w:eastAsia="Times New Roman"/>
          <w:b/>
          <w:bCs/>
          <w:kern w:val="32"/>
          <w:sz w:val="20"/>
          <w:szCs w:val="20"/>
        </w:rPr>
        <w:t>gravid</w:t>
      </w:r>
      <w:r w:rsidRPr="00CD65D2">
        <w:rPr>
          <w:rFonts w:eastAsia="Times New Roman"/>
          <w:kern w:val="32"/>
          <w:sz w:val="20"/>
          <w:szCs w:val="20"/>
        </w:rPr>
        <w:t xml:space="preserve"> ska du/ni </w:t>
      </w:r>
      <w:r w:rsidR="002D2B35">
        <w:rPr>
          <w:rFonts w:eastAsia="Times New Roman"/>
          <w:kern w:val="32"/>
          <w:sz w:val="20"/>
          <w:szCs w:val="20"/>
        </w:rPr>
        <w:t xml:space="preserve">helst </w:t>
      </w:r>
      <w:r w:rsidRPr="00CD65D2">
        <w:rPr>
          <w:rFonts w:eastAsia="Times New Roman"/>
          <w:kern w:val="32"/>
          <w:sz w:val="20"/>
          <w:szCs w:val="20"/>
        </w:rPr>
        <w:t xml:space="preserve">komma hem till Sverige före vecka 27 +6 </w:t>
      </w:r>
      <w:proofErr w:type="spellStart"/>
      <w:r w:rsidRPr="00CD65D2">
        <w:rPr>
          <w:rFonts w:eastAsia="Times New Roman"/>
          <w:kern w:val="32"/>
          <w:sz w:val="20"/>
          <w:szCs w:val="20"/>
        </w:rPr>
        <w:t>dgr</w:t>
      </w:r>
      <w:proofErr w:type="spellEnd"/>
      <w:r w:rsidRPr="00CD65D2">
        <w:rPr>
          <w:rFonts w:eastAsia="Times New Roman"/>
          <w:kern w:val="32"/>
          <w:sz w:val="20"/>
          <w:szCs w:val="20"/>
        </w:rPr>
        <w:t xml:space="preserve"> utgång, och du som arbetstagare </w:t>
      </w:r>
      <w:r w:rsidR="002D2B35">
        <w:rPr>
          <w:rFonts w:eastAsia="Times New Roman"/>
          <w:kern w:val="32"/>
          <w:sz w:val="20"/>
          <w:szCs w:val="20"/>
        </w:rPr>
        <w:t>kan</w:t>
      </w:r>
      <w:r w:rsidRPr="00CD65D2">
        <w:rPr>
          <w:rFonts w:eastAsia="Times New Roman"/>
          <w:kern w:val="32"/>
          <w:sz w:val="20"/>
          <w:szCs w:val="20"/>
        </w:rPr>
        <w:t xml:space="preserve"> under slutet av graviditeten </w:t>
      </w:r>
      <w:r w:rsidRPr="00CD65D2">
        <w:rPr>
          <w:rFonts w:eastAsia="Times New Roman"/>
          <w:b/>
          <w:bCs/>
          <w:kern w:val="32"/>
          <w:sz w:val="20"/>
          <w:szCs w:val="20"/>
        </w:rPr>
        <w:t>fullgöra ditt URA-kontrakt genom efterarbete i Sverige</w:t>
      </w:r>
      <w:r w:rsidRPr="00CD65D2">
        <w:rPr>
          <w:rFonts w:eastAsia="Times New Roman"/>
          <w:kern w:val="32"/>
          <w:sz w:val="20"/>
          <w:szCs w:val="20"/>
        </w:rPr>
        <w:t>. Denna bestämmelse gäller från och med 1 januari 2020. I vissa fall kan den aktuella situationen avseende säkerhet och utökat försäkringsskydd</w:t>
      </w:r>
      <w:r w:rsidR="002D2B35">
        <w:rPr>
          <w:rFonts w:eastAsia="Times New Roman"/>
          <w:kern w:val="32"/>
          <w:sz w:val="20"/>
          <w:szCs w:val="20"/>
        </w:rPr>
        <w:t xml:space="preserve"> (som KI innehar)</w:t>
      </w:r>
      <w:r w:rsidRPr="00CD65D2">
        <w:rPr>
          <w:rFonts w:eastAsia="Times New Roman"/>
          <w:kern w:val="32"/>
          <w:sz w:val="20"/>
          <w:szCs w:val="20"/>
        </w:rPr>
        <w:t xml:space="preserve"> även medge att arbetstagaren kan kvarstå i tjänst på stationeringsorten under slutet av graviditeten. Detta avgör arbetsgivaren. Diskriminering kan inte hävdas då det i huvudsak rör sig om en försäkringsfråga, säkerhetsfråga och arbetsgivarens ansvarsfråga.</w:t>
      </w:r>
      <w:r w:rsidR="002D2B35">
        <w:rPr>
          <w:rFonts w:eastAsia="Times New Roman"/>
          <w:kern w:val="32"/>
          <w:sz w:val="20"/>
          <w:szCs w:val="20"/>
        </w:rPr>
        <w:t xml:space="preserve"> </w:t>
      </w:r>
    </w:p>
    <w:p w14:paraId="4D0B6376" w14:textId="77777777" w:rsidR="002D2B35" w:rsidRPr="002D2B35" w:rsidRDefault="002D2B35" w:rsidP="002D2B35">
      <w:pPr>
        <w:pStyle w:val="Liststycke"/>
        <w:rPr>
          <w:kern w:val="32"/>
          <w:sz w:val="20"/>
          <w:szCs w:val="20"/>
        </w:rPr>
      </w:pPr>
    </w:p>
    <w:p w14:paraId="2102FF4F" w14:textId="77777777" w:rsidR="00426284" w:rsidRDefault="002D2B35" w:rsidP="00426284">
      <w:pPr>
        <w:pStyle w:val="Liststycke"/>
        <w:ind w:left="426"/>
        <w:rPr>
          <w:kern w:val="32"/>
          <w:sz w:val="20"/>
          <w:szCs w:val="20"/>
        </w:rPr>
      </w:pPr>
      <w:r w:rsidRPr="00426284">
        <w:rPr>
          <w:b/>
          <w:bCs/>
          <w:kern w:val="32"/>
          <w:sz w:val="20"/>
          <w:szCs w:val="20"/>
        </w:rPr>
        <w:t xml:space="preserve">Den som blir gravid ska på ett tidigt stadium kontakta arbetsgivaren, Kammarkollegiet och Falck Global </w:t>
      </w:r>
      <w:proofErr w:type="spellStart"/>
      <w:r w:rsidRPr="00426284">
        <w:rPr>
          <w:b/>
          <w:bCs/>
          <w:kern w:val="32"/>
          <w:sz w:val="20"/>
          <w:szCs w:val="20"/>
        </w:rPr>
        <w:t>Assistance</w:t>
      </w:r>
      <w:proofErr w:type="spellEnd"/>
      <w:r w:rsidRPr="002D2B35">
        <w:rPr>
          <w:kern w:val="32"/>
          <w:sz w:val="20"/>
          <w:szCs w:val="20"/>
        </w:rPr>
        <w:t xml:space="preserve"> för beslut om mödravård, läkare och/eller förlossningsklinik. I samband med att Kammarkollegiet mottar en anmälan om graviditet skickas mer detaljerad information ut till den gravida. Om fullgod mödravård och förlossningsvård jämförbar med den allmänna </w:t>
      </w:r>
      <w:r w:rsidRPr="002D2B35">
        <w:rPr>
          <w:kern w:val="32"/>
          <w:sz w:val="20"/>
          <w:szCs w:val="20"/>
        </w:rPr>
        <w:lastRenderedPageBreak/>
        <w:t>svenska sjukvården enligt riktlinjerna i Stockholms läns landsting kan erhållas i stationeringslandet ersätts i första hand kostnader för sådan sjukvård.</w:t>
      </w:r>
    </w:p>
    <w:p w14:paraId="7B9537D1" w14:textId="77777777" w:rsidR="00426284" w:rsidRDefault="00426284" w:rsidP="00426284">
      <w:pPr>
        <w:pStyle w:val="Liststycke"/>
        <w:ind w:left="426"/>
        <w:rPr>
          <w:kern w:val="32"/>
          <w:sz w:val="20"/>
          <w:szCs w:val="20"/>
        </w:rPr>
      </w:pPr>
    </w:p>
    <w:p w14:paraId="6D4B6A00" w14:textId="77777777" w:rsidR="00426284" w:rsidRDefault="00426284" w:rsidP="00426284">
      <w:pPr>
        <w:pStyle w:val="Liststycke"/>
        <w:ind w:left="426"/>
        <w:rPr>
          <w:kern w:val="32"/>
          <w:sz w:val="20"/>
          <w:szCs w:val="20"/>
        </w:rPr>
      </w:pPr>
      <w:r w:rsidRPr="00426284">
        <w:rPr>
          <w:kern w:val="32"/>
          <w:sz w:val="20"/>
          <w:szCs w:val="20"/>
        </w:rPr>
        <w:t xml:space="preserve">Vid graviditet betalas nödvändiga och skäliga kostnader för mödravård och förlossning. Ersättning utges även för efterkontroll av modern och kontroller av barnet fram till att det fyllt ett år. Kan en förlossning av medicinska eller andra skäl anses olämplig att genomföra på stationeringsorten ersätts skälig kostnad för resa till Sverige eller annat land där den försäkrade har sitt hemvist/medborgarskap inför förlossningen samt därefter för resa tillbaka till stationeringsorten. </w:t>
      </w:r>
    </w:p>
    <w:p w14:paraId="67680D70" w14:textId="13C0E3FE" w:rsidR="00426284" w:rsidRPr="00426284" w:rsidRDefault="00426284" w:rsidP="00426284">
      <w:pPr>
        <w:pStyle w:val="Liststycke"/>
        <w:ind w:left="426"/>
        <w:rPr>
          <w:kern w:val="32"/>
          <w:sz w:val="20"/>
          <w:szCs w:val="20"/>
        </w:rPr>
      </w:pPr>
      <w:r w:rsidRPr="00426284">
        <w:rPr>
          <w:kern w:val="32"/>
          <w:sz w:val="20"/>
          <w:szCs w:val="20"/>
        </w:rPr>
        <w:t xml:space="preserve">Kostnader under vistelse i Sverige eller landet där den försäkrade har sitt hemvist/medborgarskap ersätts inte. Försäkringen ersätter även merkostnader för medföljande familjemedlemmars tur- och returresa till Sverige i samband med förlossningen. </w:t>
      </w:r>
      <w:r w:rsidR="00A975F8" w:rsidRPr="005368C5">
        <w:rPr>
          <w:kern w:val="32"/>
          <w:sz w:val="20"/>
          <w:szCs w:val="20"/>
        </w:rPr>
        <w:t>Alla ovanstående försäkringsvillkor kan komma att ha ändrats, därför ska de aktuella villkoren alltid kontrolleras på Kammarkollegiets hemsida.</w:t>
      </w:r>
      <w:r w:rsidR="00A975F8">
        <w:rPr>
          <w:kern w:val="32"/>
          <w:sz w:val="20"/>
          <w:szCs w:val="20"/>
        </w:rPr>
        <w:t xml:space="preserve"> </w:t>
      </w:r>
    </w:p>
    <w:p w14:paraId="7C9EA9AE" w14:textId="77777777" w:rsidR="00426284" w:rsidRDefault="00426284" w:rsidP="002D2B35">
      <w:pPr>
        <w:pStyle w:val="Liststycke"/>
        <w:ind w:left="426"/>
        <w:rPr>
          <w:kern w:val="32"/>
          <w:sz w:val="20"/>
          <w:szCs w:val="20"/>
        </w:rPr>
      </w:pPr>
    </w:p>
    <w:p w14:paraId="7BFD7969" w14:textId="77777777" w:rsidR="002D2B35" w:rsidRDefault="002D2B35" w:rsidP="002D2B35">
      <w:pPr>
        <w:pStyle w:val="Liststycke"/>
        <w:ind w:left="426"/>
        <w:rPr>
          <w:kern w:val="32"/>
          <w:sz w:val="20"/>
          <w:szCs w:val="20"/>
        </w:rPr>
      </w:pPr>
    </w:p>
    <w:p w14:paraId="4762EA7D" w14:textId="64FDE9C1" w:rsidR="002D2B35" w:rsidRPr="002D2B35" w:rsidRDefault="002D2B35" w:rsidP="002D2B35">
      <w:pPr>
        <w:pStyle w:val="Liststycke"/>
        <w:ind w:left="426"/>
        <w:rPr>
          <w:kern w:val="32"/>
          <w:sz w:val="20"/>
          <w:szCs w:val="20"/>
        </w:rPr>
      </w:pPr>
      <w:r w:rsidRPr="002D2B35">
        <w:rPr>
          <w:kern w:val="32"/>
          <w:sz w:val="20"/>
          <w:szCs w:val="20"/>
        </w:rPr>
        <w:t>Den som planerar att flyga till Sverige för att föda sitt barn måste själv kontrollera med flygbolaget vilka regler bolaget har för gravida passagerare. Det finns enligt IATA:s regler en senaste tidsgräns för flygning, men många bolag kräver för flygning efter vecka 28 också ett nyligen utfärdat läkarintyg. Kostnader som uppkommer p.g.a. att kvinnan inte följt flygbolagets regler omfattas inte av försäkringen.</w:t>
      </w:r>
    </w:p>
    <w:p w14:paraId="472E2278" w14:textId="77777777" w:rsidR="002D2B35" w:rsidRPr="002D2B35" w:rsidRDefault="002D2B35" w:rsidP="002D2B35">
      <w:pPr>
        <w:pStyle w:val="Liststycke"/>
        <w:ind w:left="426"/>
        <w:rPr>
          <w:rFonts w:eastAsia="Times New Roman" w:cs="Calibri"/>
          <w:kern w:val="32"/>
          <w:sz w:val="20"/>
          <w:szCs w:val="20"/>
          <w:lang w:eastAsia="sv-SE"/>
        </w:rPr>
      </w:pPr>
    </w:p>
    <w:p w14:paraId="0ED493D9" w14:textId="77777777" w:rsidR="002F551C" w:rsidRPr="002F2938" w:rsidRDefault="002F551C" w:rsidP="002F2938">
      <w:pPr>
        <w:rPr>
          <w:rFonts w:cs="Calibri"/>
          <w:kern w:val="32"/>
          <w:sz w:val="20"/>
          <w:szCs w:val="20"/>
        </w:rPr>
      </w:pPr>
    </w:p>
    <w:p w14:paraId="03D7E666" w14:textId="5B907994" w:rsidR="00A975F8" w:rsidRDefault="002F551C" w:rsidP="00A975F8">
      <w:pPr>
        <w:pStyle w:val="Liststycke"/>
        <w:numPr>
          <w:ilvl w:val="0"/>
          <w:numId w:val="1"/>
        </w:numPr>
        <w:ind w:left="426" w:hanging="284"/>
        <w:rPr>
          <w:rFonts w:eastAsia="Times New Roman" w:cs="Calibri"/>
          <w:kern w:val="32"/>
          <w:sz w:val="20"/>
          <w:szCs w:val="20"/>
          <w:lang w:eastAsia="sv-SE"/>
        </w:rPr>
      </w:pPr>
      <w:r>
        <w:rPr>
          <w:rFonts w:eastAsia="Times New Roman" w:cs="Calibri"/>
          <w:kern w:val="32"/>
          <w:sz w:val="20"/>
          <w:szCs w:val="20"/>
          <w:lang w:eastAsia="sv-SE"/>
        </w:rPr>
        <w:t>Lönerevision sker enligt KI:s revisionstidpunkter</w:t>
      </w:r>
      <w:r w:rsidR="00060A87">
        <w:rPr>
          <w:rFonts w:eastAsia="Times New Roman" w:cs="Calibri"/>
          <w:kern w:val="32"/>
          <w:sz w:val="20"/>
          <w:szCs w:val="20"/>
          <w:lang w:eastAsia="sv-SE"/>
        </w:rPr>
        <w:t>, men kan också regleras annorlunda i kontraktet</w:t>
      </w:r>
      <w:r>
        <w:rPr>
          <w:rFonts w:eastAsia="Times New Roman" w:cs="Calibri"/>
          <w:kern w:val="32"/>
          <w:sz w:val="20"/>
          <w:szCs w:val="20"/>
          <w:lang w:eastAsia="sv-SE"/>
        </w:rPr>
        <w:t xml:space="preserve">. </w:t>
      </w:r>
    </w:p>
    <w:p w14:paraId="49D77A2A" w14:textId="5F2B5C9E" w:rsidR="00E603D1" w:rsidRPr="00E603D1" w:rsidRDefault="00E603D1" w:rsidP="00E603D1">
      <w:pPr>
        <w:rPr>
          <w:rFonts w:cs="Calibri"/>
          <w:kern w:val="32"/>
          <w:sz w:val="20"/>
          <w:szCs w:val="20"/>
        </w:rPr>
      </w:pPr>
    </w:p>
    <w:p w14:paraId="6A7679A4" w14:textId="77777777" w:rsidR="00E603D1" w:rsidRPr="00E603D1" w:rsidRDefault="00E603D1" w:rsidP="00E603D1">
      <w:pPr>
        <w:pStyle w:val="Liststycke"/>
        <w:numPr>
          <w:ilvl w:val="0"/>
          <w:numId w:val="1"/>
        </w:numPr>
        <w:ind w:left="426" w:hanging="284"/>
        <w:rPr>
          <w:rFonts w:eastAsia="Times New Roman" w:cs="Calibri"/>
          <w:kern w:val="32"/>
          <w:sz w:val="20"/>
          <w:szCs w:val="20"/>
          <w:lang w:eastAsia="sv-SE"/>
        </w:rPr>
      </w:pPr>
      <w:r w:rsidRPr="00E603D1">
        <w:rPr>
          <w:rFonts w:eastAsia="Times New Roman" w:cs="Calibri"/>
          <w:kern w:val="32"/>
          <w:sz w:val="20"/>
          <w:szCs w:val="20"/>
          <w:lang w:eastAsia="sv-SE"/>
        </w:rPr>
        <w:t xml:space="preserve">Arbetstider regleras i kontraktet. </w:t>
      </w:r>
    </w:p>
    <w:p w14:paraId="5E25875B" w14:textId="77777777" w:rsidR="00E603D1" w:rsidRPr="00E603D1" w:rsidRDefault="00E603D1" w:rsidP="00E603D1">
      <w:pPr>
        <w:pStyle w:val="Liststycke"/>
        <w:ind w:left="426"/>
        <w:rPr>
          <w:rFonts w:eastAsia="Times New Roman" w:cs="Calibri"/>
          <w:kern w:val="32"/>
          <w:sz w:val="20"/>
          <w:szCs w:val="20"/>
          <w:lang w:eastAsia="sv-SE"/>
        </w:rPr>
      </w:pPr>
      <w:r w:rsidRPr="00E603D1">
        <w:rPr>
          <w:rFonts w:eastAsia="Times New Roman" w:cs="Calibri"/>
          <w:kern w:val="32"/>
          <w:sz w:val="20"/>
          <w:szCs w:val="20"/>
          <w:lang w:eastAsia="sv-SE"/>
        </w:rPr>
        <w:t>Arbetsgivaren ska i förekommande fall underrätta arbetstagaren senast två veckor i förväg om:</w:t>
      </w:r>
    </w:p>
    <w:p w14:paraId="60C694C9" w14:textId="77777777" w:rsidR="00E603D1" w:rsidRPr="00E603D1" w:rsidRDefault="00E603D1" w:rsidP="00E603D1">
      <w:pPr>
        <w:pStyle w:val="Liststycke"/>
        <w:ind w:left="426"/>
        <w:rPr>
          <w:rFonts w:eastAsia="Times New Roman" w:cs="Calibri"/>
          <w:kern w:val="32"/>
          <w:sz w:val="20"/>
          <w:szCs w:val="20"/>
          <w:lang w:eastAsia="sv-SE"/>
        </w:rPr>
      </w:pPr>
      <w:r w:rsidRPr="00E603D1">
        <w:rPr>
          <w:rFonts w:eastAsia="Times New Roman" w:cs="Calibri"/>
          <w:kern w:val="32"/>
          <w:sz w:val="20"/>
          <w:szCs w:val="20"/>
          <w:lang w:eastAsia="sv-SE"/>
        </w:rPr>
        <w:t>• ändring av förläggning av ordinarie arbetstid</w:t>
      </w:r>
    </w:p>
    <w:p w14:paraId="3D46BDFC" w14:textId="77777777" w:rsidR="00E603D1" w:rsidRPr="00E603D1" w:rsidRDefault="00E603D1" w:rsidP="00E603D1">
      <w:pPr>
        <w:pStyle w:val="Liststycke"/>
        <w:ind w:left="426"/>
        <w:rPr>
          <w:rFonts w:eastAsia="Times New Roman" w:cs="Calibri"/>
          <w:kern w:val="32"/>
          <w:sz w:val="20"/>
          <w:szCs w:val="20"/>
          <w:lang w:eastAsia="sv-SE"/>
        </w:rPr>
      </w:pPr>
      <w:r w:rsidRPr="00E603D1">
        <w:rPr>
          <w:rFonts w:eastAsia="Times New Roman" w:cs="Calibri"/>
          <w:kern w:val="32"/>
          <w:sz w:val="20"/>
          <w:szCs w:val="20"/>
          <w:lang w:eastAsia="sv-SE"/>
        </w:rPr>
        <w:t>• besked att arbetstiden kommer att variera mellan olika klockslag och dagar.</w:t>
      </w:r>
    </w:p>
    <w:p w14:paraId="5DF333A7" w14:textId="03E79EDE" w:rsidR="00E603D1" w:rsidRDefault="00E603D1" w:rsidP="00E603D1">
      <w:pPr>
        <w:pStyle w:val="Liststycke"/>
        <w:ind w:left="426"/>
        <w:rPr>
          <w:rFonts w:eastAsia="Times New Roman" w:cs="Calibri"/>
          <w:kern w:val="32"/>
          <w:sz w:val="20"/>
          <w:szCs w:val="20"/>
          <w:lang w:eastAsia="sv-SE"/>
        </w:rPr>
      </w:pPr>
      <w:r w:rsidRPr="00E603D1">
        <w:rPr>
          <w:rFonts w:eastAsia="Times New Roman" w:cs="Calibri"/>
          <w:kern w:val="32"/>
          <w:sz w:val="20"/>
          <w:szCs w:val="20"/>
          <w:lang w:eastAsia="sv-SE"/>
        </w:rPr>
        <w:t>Denna bestämmelse gäller ej för lärare med årsarbetstid och arbetstagare med förtroendearbetstid.</w:t>
      </w:r>
    </w:p>
    <w:p w14:paraId="67C66278" w14:textId="77777777" w:rsidR="00E603D1" w:rsidRPr="00E603D1" w:rsidRDefault="00E603D1" w:rsidP="00E603D1">
      <w:pPr>
        <w:pStyle w:val="Liststycke"/>
        <w:ind w:left="426"/>
        <w:rPr>
          <w:rFonts w:eastAsia="Times New Roman" w:cs="Calibri"/>
          <w:kern w:val="32"/>
          <w:sz w:val="20"/>
          <w:szCs w:val="20"/>
          <w:lang w:eastAsia="sv-SE"/>
        </w:rPr>
      </w:pPr>
    </w:p>
    <w:p w14:paraId="561175F8" w14:textId="77777777" w:rsidR="00E603D1" w:rsidRPr="00E603D1" w:rsidRDefault="00E603D1" w:rsidP="00E603D1">
      <w:pPr>
        <w:pStyle w:val="Liststycke"/>
        <w:numPr>
          <w:ilvl w:val="0"/>
          <w:numId w:val="1"/>
        </w:numPr>
        <w:ind w:left="426" w:hanging="284"/>
        <w:rPr>
          <w:rFonts w:eastAsia="Times New Roman" w:cs="Calibri"/>
          <w:kern w:val="32"/>
          <w:sz w:val="20"/>
          <w:szCs w:val="20"/>
          <w:lang w:eastAsia="sv-SE"/>
        </w:rPr>
      </w:pPr>
      <w:r w:rsidRPr="00E603D1">
        <w:rPr>
          <w:rFonts w:eastAsia="Times New Roman" w:cs="Calibri"/>
          <w:kern w:val="32"/>
          <w:sz w:val="20"/>
          <w:szCs w:val="20"/>
          <w:lang w:eastAsia="sv-SE"/>
        </w:rPr>
        <w:t>Arbetsgivaravgifter och social trygghet</w:t>
      </w:r>
    </w:p>
    <w:p w14:paraId="76E77EEF" w14:textId="40BC7BCC" w:rsidR="00E603D1" w:rsidRDefault="00E603D1" w:rsidP="00E603D1">
      <w:pPr>
        <w:pStyle w:val="Liststycke"/>
        <w:ind w:left="426"/>
        <w:rPr>
          <w:rFonts w:eastAsia="Times New Roman" w:cs="Calibri"/>
          <w:kern w:val="32"/>
          <w:sz w:val="20"/>
          <w:szCs w:val="20"/>
          <w:lang w:eastAsia="sv-SE"/>
        </w:rPr>
      </w:pPr>
      <w:r w:rsidRPr="00E603D1">
        <w:rPr>
          <w:rFonts w:eastAsia="Times New Roman" w:cs="Calibri"/>
          <w:kern w:val="32"/>
          <w:sz w:val="20"/>
          <w:szCs w:val="20"/>
          <w:lang w:eastAsia="sv-SE"/>
        </w:rPr>
        <w:t>Arbetsgivaren betalar in avgifter enligt socialavgiftslagen (2000:980). Arbetsgivaren ger även arbetstagaren socialt skydd i form av sjuklön enligt lagen (1991:1047) om sjuklön samt förmåner vid sjukfrånvaro eller föräldraledighet enligt ovan angivet villkorsavtal samt förmåner enligt kollektivavtal såsom Pensionsavtal PA16, Avtal om omställning, personskadeavtal PSA och Avtal om statens tjänstegrupplivförsäkring, TGL-S.</w:t>
      </w:r>
    </w:p>
    <w:p w14:paraId="19E611A9" w14:textId="77777777" w:rsidR="00E603D1" w:rsidRPr="00E603D1" w:rsidRDefault="00E603D1" w:rsidP="00E603D1">
      <w:pPr>
        <w:pStyle w:val="Liststycke"/>
        <w:ind w:left="426"/>
        <w:rPr>
          <w:rFonts w:eastAsia="Times New Roman" w:cs="Calibri"/>
          <w:kern w:val="32"/>
          <w:sz w:val="20"/>
          <w:szCs w:val="20"/>
          <w:lang w:eastAsia="sv-SE"/>
        </w:rPr>
      </w:pPr>
    </w:p>
    <w:p w14:paraId="29FDA0D8" w14:textId="77777777" w:rsidR="00E603D1" w:rsidRPr="00E603D1" w:rsidRDefault="00E603D1" w:rsidP="00E603D1">
      <w:pPr>
        <w:pStyle w:val="Liststycke"/>
        <w:numPr>
          <w:ilvl w:val="0"/>
          <w:numId w:val="1"/>
        </w:numPr>
        <w:ind w:left="426" w:hanging="284"/>
        <w:rPr>
          <w:rFonts w:eastAsia="Times New Roman" w:cs="Calibri"/>
          <w:kern w:val="32"/>
          <w:sz w:val="20"/>
          <w:szCs w:val="20"/>
          <w:lang w:eastAsia="sv-SE"/>
        </w:rPr>
      </w:pPr>
      <w:r w:rsidRPr="00E603D1">
        <w:rPr>
          <w:rFonts w:eastAsia="Times New Roman" w:cs="Calibri"/>
          <w:kern w:val="32"/>
          <w:sz w:val="20"/>
          <w:szCs w:val="20"/>
          <w:lang w:eastAsia="sv-SE"/>
        </w:rPr>
        <w:t>Avsluta anställning</w:t>
      </w:r>
    </w:p>
    <w:p w14:paraId="0210486D" w14:textId="2A403DFD" w:rsidR="00E603D1" w:rsidRDefault="00E603D1" w:rsidP="00E603D1">
      <w:pPr>
        <w:pStyle w:val="Liststycke"/>
        <w:ind w:left="426"/>
        <w:rPr>
          <w:rFonts w:eastAsia="Times New Roman" w:cs="Calibri"/>
          <w:kern w:val="32"/>
          <w:sz w:val="20"/>
          <w:szCs w:val="20"/>
          <w:lang w:eastAsia="sv-SE"/>
        </w:rPr>
      </w:pPr>
      <w:r w:rsidRPr="00E603D1">
        <w:rPr>
          <w:rFonts w:eastAsia="Times New Roman" w:cs="Calibri"/>
          <w:kern w:val="32"/>
          <w:sz w:val="20"/>
          <w:szCs w:val="20"/>
          <w:lang w:eastAsia="sv-SE"/>
        </w:rPr>
        <w:t xml:space="preserve">Hur en anställning avslutas och vad respektive part har att ta hänsyn till när en anställning avslutas framgår av 16 § - 20 § URA-avtalet. </w:t>
      </w:r>
    </w:p>
    <w:p w14:paraId="7D96D239" w14:textId="77777777" w:rsidR="00E603D1" w:rsidRPr="00E603D1" w:rsidRDefault="00E603D1" w:rsidP="00E603D1">
      <w:pPr>
        <w:pStyle w:val="Liststycke"/>
        <w:ind w:left="426"/>
        <w:rPr>
          <w:rFonts w:eastAsia="Times New Roman" w:cs="Calibri"/>
          <w:kern w:val="32"/>
          <w:sz w:val="20"/>
          <w:szCs w:val="20"/>
          <w:lang w:eastAsia="sv-SE"/>
        </w:rPr>
      </w:pPr>
    </w:p>
    <w:p w14:paraId="45B73BCA" w14:textId="77777777" w:rsidR="00E603D1" w:rsidRPr="00E603D1" w:rsidRDefault="00E603D1" w:rsidP="00E603D1">
      <w:pPr>
        <w:pStyle w:val="Liststycke"/>
        <w:numPr>
          <w:ilvl w:val="0"/>
          <w:numId w:val="1"/>
        </w:numPr>
        <w:ind w:left="426" w:hanging="284"/>
        <w:rPr>
          <w:rFonts w:eastAsia="Times New Roman" w:cs="Calibri"/>
          <w:kern w:val="32"/>
          <w:sz w:val="20"/>
          <w:szCs w:val="20"/>
          <w:lang w:eastAsia="sv-SE"/>
        </w:rPr>
      </w:pPr>
      <w:r w:rsidRPr="00E603D1">
        <w:rPr>
          <w:rFonts w:eastAsia="Times New Roman" w:cs="Calibri"/>
          <w:kern w:val="32"/>
          <w:sz w:val="20"/>
          <w:szCs w:val="20"/>
          <w:lang w:eastAsia="sv-SE"/>
        </w:rPr>
        <w:t>Utbildning</w:t>
      </w:r>
    </w:p>
    <w:p w14:paraId="217D8516" w14:textId="77777777" w:rsidR="00E603D1" w:rsidRPr="00E603D1" w:rsidRDefault="00E603D1" w:rsidP="00E603D1">
      <w:pPr>
        <w:pStyle w:val="Liststycke"/>
        <w:ind w:left="426"/>
        <w:rPr>
          <w:rFonts w:eastAsia="Times New Roman" w:cs="Calibri"/>
          <w:kern w:val="32"/>
          <w:sz w:val="20"/>
          <w:szCs w:val="20"/>
          <w:lang w:eastAsia="sv-SE"/>
        </w:rPr>
      </w:pPr>
      <w:r w:rsidRPr="00E603D1">
        <w:rPr>
          <w:rFonts w:eastAsia="Times New Roman" w:cs="Calibri"/>
          <w:kern w:val="32"/>
          <w:sz w:val="20"/>
          <w:szCs w:val="20"/>
          <w:lang w:eastAsia="sv-SE"/>
        </w:rPr>
        <w:t>Arbetstagaren har i förekommande fall rätt till utbildning i den omfattning som följer av författning, till exempel utbildning i arbetsmiljölagstiftning som har relevans för arbetet.</w:t>
      </w:r>
    </w:p>
    <w:p w14:paraId="2AB3ABED" w14:textId="77777777" w:rsidR="00E603D1" w:rsidRDefault="00E603D1" w:rsidP="00E603D1">
      <w:pPr>
        <w:pStyle w:val="Liststycke"/>
        <w:ind w:left="426"/>
        <w:rPr>
          <w:rFonts w:eastAsia="Times New Roman" w:cs="Calibri"/>
          <w:kern w:val="32"/>
          <w:sz w:val="20"/>
          <w:szCs w:val="20"/>
          <w:lang w:eastAsia="sv-SE"/>
        </w:rPr>
      </w:pPr>
    </w:p>
    <w:p w14:paraId="0816E05B" w14:textId="77777777" w:rsidR="00A975F8" w:rsidRDefault="00A975F8" w:rsidP="00A975F8">
      <w:pPr>
        <w:pStyle w:val="Liststycke"/>
        <w:ind w:left="426"/>
        <w:rPr>
          <w:rFonts w:eastAsia="Times New Roman" w:cs="Calibri"/>
          <w:kern w:val="32"/>
          <w:sz w:val="20"/>
          <w:szCs w:val="20"/>
          <w:lang w:eastAsia="sv-SE"/>
        </w:rPr>
      </w:pPr>
    </w:p>
    <w:p w14:paraId="7355D721" w14:textId="186ABD36" w:rsidR="00A975F8" w:rsidRPr="00A975F8" w:rsidRDefault="00A975F8" w:rsidP="00AB49DE">
      <w:pPr>
        <w:pStyle w:val="Liststycke"/>
        <w:numPr>
          <w:ilvl w:val="0"/>
          <w:numId w:val="1"/>
        </w:numPr>
        <w:ind w:left="426" w:hanging="284"/>
        <w:rPr>
          <w:rFonts w:eastAsia="Times New Roman" w:cs="Calibri"/>
          <w:kern w:val="32"/>
          <w:sz w:val="20"/>
          <w:szCs w:val="20"/>
          <w:lang w:eastAsia="sv-SE"/>
        </w:rPr>
      </w:pPr>
      <w:r w:rsidRPr="00A975F8">
        <w:rPr>
          <w:rFonts w:eastAsia="Times New Roman" w:cs="Calibri"/>
          <w:b/>
          <w:bCs/>
          <w:kern w:val="32"/>
          <w:sz w:val="20"/>
          <w:szCs w:val="20"/>
          <w:lang w:eastAsia="sv-SE"/>
        </w:rPr>
        <w:t>Meddela dina kontaktuppgifter</w:t>
      </w:r>
      <w:r w:rsidRPr="00A975F8">
        <w:rPr>
          <w:rFonts w:eastAsia="Times New Roman" w:cs="Calibri"/>
          <w:kern w:val="32"/>
          <w:sz w:val="20"/>
          <w:szCs w:val="20"/>
          <w:lang w:eastAsia="sv-SE"/>
        </w:rPr>
        <w:t xml:space="preserve"> </w:t>
      </w:r>
      <w:r w:rsidRPr="00A975F8">
        <w:rPr>
          <w:rFonts w:cs="Calibri"/>
          <w:b/>
          <w:bCs/>
          <w:kern w:val="32"/>
          <w:sz w:val="20"/>
          <w:szCs w:val="20"/>
        </w:rPr>
        <w:t>(telefonnummer) på stationeringsorten</w:t>
      </w:r>
      <w:r w:rsidRPr="00A975F8">
        <w:rPr>
          <w:rFonts w:cs="Calibri"/>
          <w:b/>
          <w:bCs/>
          <w:kern w:val="32"/>
          <w:sz w:val="20"/>
          <w:szCs w:val="20"/>
        </w:rPr>
        <w:t xml:space="preserve"> till HR på institution. </w:t>
      </w:r>
    </w:p>
    <w:p w14:paraId="2C258254" w14:textId="1DBB6A13" w:rsidR="00AE6D4D" w:rsidRPr="00AE6D4D" w:rsidRDefault="00AE6D4D" w:rsidP="00AE6D4D">
      <w:pPr>
        <w:tabs>
          <w:tab w:val="left" w:pos="3684"/>
          <w:tab w:val="right" w:pos="9615"/>
        </w:tabs>
        <w:rPr>
          <w:rFonts w:ascii="Calibri" w:hAnsi="Calibri" w:cs="Calibri"/>
          <w:kern w:val="32"/>
          <w:sz w:val="20"/>
          <w:szCs w:val="20"/>
        </w:rPr>
      </w:pPr>
      <w:r w:rsidRPr="00AE6D4D">
        <w:rPr>
          <w:rFonts w:ascii="Calibri" w:hAnsi="Calibri" w:cs="Calibri"/>
          <w:kern w:val="32"/>
          <w:sz w:val="20"/>
          <w:szCs w:val="20"/>
        </w:rPr>
        <w:tab/>
      </w:r>
    </w:p>
    <w:p w14:paraId="3445590D" w14:textId="79955AE8" w:rsidR="0083627D" w:rsidRPr="00CE2F62" w:rsidRDefault="00A975F8" w:rsidP="00A975F8">
      <w:pPr>
        <w:tabs>
          <w:tab w:val="left" w:pos="3684"/>
          <w:tab w:val="right" w:pos="9615"/>
        </w:tabs>
        <w:rPr>
          <w:rFonts w:ascii="Calibri" w:hAnsi="Calibri" w:cs="Calibri"/>
          <w:b/>
          <w:bCs/>
          <w:kern w:val="32"/>
          <w:sz w:val="28"/>
          <w:szCs w:val="28"/>
        </w:rPr>
      </w:pPr>
      <w:r w:rsidRPr="00CE2F62">
        <w:rPr>
          <w:rFonts w:ascii="Calibri" w:hAnsi="Calibri" w:cs="Calibri"/>
          <w:b/>
          <w:bCs/>
          <w:kern w:val="32"/>
          <w:sz w:val="28"/>
          <w:szCs w:val="28"/>
        </w:rPr>
        <w:t xml:space="preserve">Ovanstående villkor bekräftas vid underskrift av URA-kontraktet. </w:t>
      </w:r>
    </w:p>
    <w:p w14:paraId="3821674E" w14:textId="77777777" w:rsidR="00060A87" w:rsidRDefault="00060A87" w:rsidP="00036E63">
      <w:pPr>
        <w:rPr>
          <w:rFonts w:ascii="Calibri" w:hAnsi="Calibri" w:cs="Calibri"/>
          <w:b/>
          <w:bCs/>
          <w:kern w:val="32"/>
          <w:sz w:val="20"/>
          <w:szCs w:val="20"/>
        </w:rPr>
      </w:pPr>
    </w:p>
    <w:p w14:paraId="6688FFEE" w14:textId="70A9ACCA" w:rsidR="0086332A" w:rsidRPr="00192F4D" w:rsidRDefault="0086332A" w:rsidP="00036E63">
      <w:pPr>
        <w:rPr>
          <w:rFonts w:ascii="Calibri" w:hAnsi="Calibri" w:cs="Calibri"/>
          <w:b/>
          <w:bCs/>
          <w:kern w:val="32"/>
          <w:sz w:val="20"/>
          <w:szCs w:val="20"/>
        </w:rPr>
      </w:pPr>
    </w:p>
    <w:sectPr w:rsidR="0086332A" w:rsidRPr="00192F4D" w:rsidSect="00196E75">
      <w:headerReference w:type="default" r:id="rId7"/>
      <w:headerReference w:type="first" r:id="rId8"/>
      <w:footerReference w:type="first" r:id="rId9"/>
      <w:pgSz w:w="11906" w:h="16838" w:code="9"/>
      <w:pgMar w:top="1418" w:right="1418" w:bottom="2308" w:left="230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7F91" w14:textId="77777777" w:rsidR="0014092C" w:rsidRDefault="0014092C">
      <w:r>
        <w:separator/>
      </w:r>
    </w:p>
  </w:endnote>
  <w:endnote w:type="continuationSeparator" w:id="0">
    <w:p w14:paraId="074CD670" w14:textId="77777777" w:rsidR="0014092C" w:rsidRDefault="0014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87FC" w14:textId="77777777" w:rsidR="007D3C45" w:rsidRPr="00196E75" w:rsidRDefault="007D3C45" w:rsidP="00F2517F">
    <w:pPr>
      <w:rPr>
        <w:sz w:val="12"/>
        <w:szCs w:val="12"/>
      </w:rPr>
    </w:pPr>
  </w:p>
  <w:tbl>
    <w:tblPr>
      <w:tblW w:w="6930" w:type="dxa"/>
      <w:tblLayout w:type="fixed"/>
      <w:tblLook w:val="01E0" w:firstRow="1" w:lastRow="1" w:firstColumn="1" w:lastColumn="1" w:noHBand="0" w:noVBand="0"/>
    </w:tblPr>
    <w:tblGrid>
      <w:gridCol w:w="2200"/>
      <w:gridCol w:w="2310"/>
      <w:gridCol w:w="2420"/>
    </w:tblGrid>
    <w:tr w:rsidR="00820915" w:rsidRPr="00B6143B" w14:paraId="74CD6A4B" w14:textId="77777777" w:rsidTr="00820915">
      <w:tc>
        <w:tcPr>
          <w:tcW w:w="2200" w:type="dxa"/>
          <w:shd w:val="clear" w:color="auto" w:fill="auto"/>
        </w:tcPr>
        <w:p w14:paraId="59B3D267" w14:textId="77777777" w:rsidR="00820915" w:rsidRPr="00B6143B" w:rsidRDefault="00820915" w:rsidP="00A75DE0">
          <w:pPr>
            <w:pStyle w:val="Sidfot"/>
            <w:rPr>
              <w:rFonts w:cs="Arial"/>
            </w:rPr>
          </w:pPr>
        </w:p>
      </w:tc>
      <w:tc>
        <w:tcPr>
          <w:tcW w:w="2310" w:type="dxa"/>
          <w:shd w:val="clear" w:color="auto" w:fill="auto"/>
        </w:tcPr>
        <w:p w14:paraId="629BA34A" w14:textId="77777777" w:rsidR="00820915" w:rsidRPr="00B6143B" w:rsidRDefault="00820915" w:rsidP="00A75DE0">
          <w:pPr>
            <w:pStyle w:val="Sidfot"/>
            <w:rPr>
              <w:rFonts w:cs="Arial"/>
            </w:rPr>
          </w:pPr>
        </w:p>
      </w:tc>
      <w:tc>
        <w:tcPr>
          <w:tcW w:w="2420" w:type="dxa"/>
          <w:shd w:val="clear" w:color="auto" w:fill="auto"/>
        </w:tcPr>
        <w:p w14:paraId="07D440FA" w14:textId="77777777" w:rsidR="00820915" w:rsidRPr="00B6143B" w:rsidRDefault="00820915" w:rsidP="00A75DE0">
          <w:pPr>
            <w:pStyle w:val="Sidfot"/>
            <w:rPr>
              <w:rFonts w:cs="Arial"/>
            </w:rPr>
          </w:pPr>
        </w:p>
      </w:tc>
    </w:tr>
  </w:tbl>
  <w:p w14:paraId="0773B749" w14:textId="77777777" w:rsidR="007D3C45"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2341C" w14:textId="77777777" w:rsidR="0014092C" w:rsidRDefault="0014092C">
      <w:r>
        <w:separator/>
      </w:r>
    </w:p>
  </w:footnote>
  <w:footnote w:type="continuationSeparator" w:id="0">
    <w:p w14:paraId="6315CBC8" w14:textId="77777777" w:rsidR="0014092C" w:rsidRDefault="00140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32B6CC13" w14:textId="77777777" w:rsidTr="00B6143B">
      <w:trPr>
        <w:trHeight w:hRule="exact" w:val="227"/>
      </w:trPr>
      <w:tc>
        <w:tcPr>
          <w:tcW w:w="5390" w:type="dxa"/>
          <w:vMerge w:val="restart"/>
          <w:shd w:val="clear" w:color="auto" w:fill="auto"/>
        </w:tcPr>
        <w:p w14:paraId="77578E56" w14:textId="77777777" w:rsidR="007D3C45" w:rsidRPr="00332C0C" w:rsidRDefault="007D3C45" w:rsidP="00A75DE0">
          <w:pPr>
            <w:pStyle w:val="Sidhuvud"/>
          </w:pPr>
        </w:p>
      </w:tc>
      <w:tc>
        <w:tcPr>
          <w:tcW w:w="3385" w:type="dxa"/>
          <w:shd w:val="clear" w:color="auto" w:fill="auto"/>
        </w:tcPr>
        <w:p w14:paraId="74FC764B" w14:textId="77777777" w:rsidR="007D3C45" w:rsidRPr="00B6143B" w:rsidRDefault="007D3C45" w:rsidP="00A75DE0">
          <w:pPr>
            <w:pStyle w:val="Sidhuvud"/>
            <w:rPr>
              <w:rFonts w:cs="Arial"/>
            </w:rPr>
          </w:pPr>
        </w:p>
      </w:tc>
      <w:tc>
        <w:tcPr>
          <w:tcW w:w="789" w:type="dxa"/>
          <w:shd w:val="clear" w:color="auto" w:fill="auto"/>
        </w:tcPr>
        <w:p w14:paraId="14532198" w14:textId="77777777" w:rsidR="007D3C45" w:rsidRPr="00B6143B" w:rsidRDefault="007D3C45" w:rsidP="00A75DE0">
          <w:pPr>
            <w:pStyle w:val="Sidhuvud"/>
            <w:rPr>
              <w:rFonts w:cs="Arial"/>
            </w:rPr>
          </w:pPr>
        </w:p>
      </w:tc>
      <w:tc>
        <w:tcPr>
          <w:tcW w:w="1353" w:type="dxa"/>
          <w:shd w:val="clear" w:color="auto" w:fill="auto"/>
        </w:tcPr>
        <w:p w14:paraId="543C91EB" w14:textId="77777777" w:rsidR="007D3C45" w:rsidRPr="00B6143B" w:rsidRDefault="007D3C45" w:rsidP="00A75DE0">
          <w:pPr>
            <w:pStyle w:val="Sidhuvud"/>
            <w:rPr>
              <w:rFonts w:cs="Arial"/>
            </w:rPr>
          </w:pPr>
        </w:p>
      </w:tc>
    </w:tr>
    <w:tr w:rsidR="007D3C45" w:rsidRPr="00332C0C" w14:paraId="54D40EB0" w14:textId="77777777" w:rsidTr="00B6143B">
      <w:tc>
        <w:tcPr>
          <w:tcW w:w="5390" w:type="dxa"/>
          <w:vMerge/>
          <w:shd w:val="clear" w:color="auto" w:fill="auto"/>
        </w:tcPr>
        <w:p w14:paraId="29BFB75E" w14:textId="77777777" w:rsidR="007D3C45" w:rsidRPr="00332C0C" w:rsidRDefault="007D3C45" w:rsidP="00A75DE0">
          <w:pPr>
            <w:pStyle w:val="Sidhuvud"/>
          </w:pPr>
        </w:p>
      </w:tc>
      <w:tc>
        <w:tcPr>
          <w:tcW w:w="3385" w:type="dxa"/>
          <w:shd w:val="clear" w:color="auto" w:fill="auto"/>
        </w:tcPr>
        <w:p w14:paraId="3AEA490C" w14:textId="77777777" w:rsidR="007D3C45" w:rsidRPr="00B6143B" w:rsidRDefault="007D3C45" w:rsidP="00A75DE0">
          <w:pPr>
            <w:pStyle w:val="Sidhuvud"/>
            <w:rPr>
              <w:rFonts w:cs="Arial"/>
              <w:b/>
              <w:sz w:val="20"/>
              <w:szCs w:val="20"/>
              <w:highlight w:val="darkMagenta"/>
            </w:rPr>
          </w:pPr>
        </w:p>
      </w:tc>
      <w:tc>
        <w:tcPr>
          <w:tcW w:w="789" w:type="dxa"/>
          <w:shd w:val="clear" w:color="auto" w:fill="auto"/>
        </w:tcPr>
        <w:p w14:paraId="4901182B" w14:textId="77777777" w:rsidR="007D3C45" w:rsidRPr="00B6143B" w:rsidRDefault="007D3C45" w:rsidP="00A75DE0">
          <w:pPr>
            <w:pStyle w:val="Sidhuvud"/>
            <w:rPr>
              <w:rFonts w:cs="Arial"/>
              <w:b/>
              <w:sz w:val="20"/>
              <w:szCs w:val="20"/>
            </w:rPr>
          </w:pPr>
          <w:r w:rsidRPr="00B6143B">
            <w:rPr>
              <w:rFonts w:cs="Arial"/>
              <w:b/>
              <w:sz w:val="20"/>
              <w:szCs w:val="20"/>
            </w:rPr>
            <w:t>Sid:</w:t>
          </w:r>
        </w:p>
      </w:tc>
      <w:tc>
        <w:tcPr>
          <w:tcW w:w="1353" w:type="dxa"/>
          <w:shd w:val="clear" w:color="auto" w:fill="auto"/>
        </w:tcPr>
        <w:p w14:paraId="4A08F60C" w14:textId="77777777" w:rsidR="007D3C45" w:rsidRPr="00B6143B" w:rsidRDefault="007D3C45" w:rsidP="00A75DE0">
          <w:pPr>
            <w:pStyle w:val="Sidhuvud"/>
            <w:rPr>
              <w:rFonts w:cs="Arial"/>
              <w:sz w:val="20"/>
              <w:szCs w:val="20"/>
              <w:highlight w:val="darkMagenta"/>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AC715B" w:rsidRPr="00B6143B">
            <w:rPr>
              <w:rStyle w:val="Sidnummer"/>
              <w:rFonts w:cs="Arial"/>
              <w:sz w:val="20"/>
              <w:szCs w:val="20"/>
            </w:rPr>
            <w:t>2</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AC715B" w:rsidRPr="00B6143B">
            <w:rPr>
              <w:rStyle w:val="Sidnummer"/>
              <w:rFonts w:cs="Arial"/>
              <w:sz w:val="20"/>
              <w:szCs w:val="20"/>
            </w:rPr>
            <w:t>2</w:t>
          </w:r>
          <w:r w:rsidRPr="00B6143B">
            <w:rPr>
              <w:rStyle w:val="Sidnummer"/>
              <w:rFonts w:cs="Arial"/>
              <w:sz w:val="20"/>
              <w:szCs w:val="20"/>
            </w:rPr>
            <w:fldChar w:fldCharType="end"/>
          </w:r>
        </w:p>
      </w:tc>
    </w:tr>
    <w:tr w:rsidR="00AC715B" w:rsidRPr="00332C0C" w14:paraId="495E04FC" w14:textId="77777777" w:rsidTr="00B6143B">
      <w:tc>
        <w:tcPr>
          <w:tcW w:w="5390" w:type="dxa"/>
          <w:vMerge/>
          <w:shd w:val="clear" w:color="auto" w:fill="auto"/>
        </w:tcPr>
        <w:p w14:paraId="66445817" w14:textId="77777777" w:rsidR="00AC715B" w:rsidRPr="00332C0C" w:rsidRDefault="00AC715B" w:rsidP="00A75DE0">
          <w:pPr>
            <w:pStyle w:val="Sidhuvud"/>
          </w:pPr>
        </w:p>
      </w:tc>
      <w:tc>
        <w:tcPr>
          <w:tcW w:w="5527" w:type="dxa"/>
          <w:gridSpan w:val="3"/>
          <w:shd w:val="clear" w:color="auto" w:fill="auto"/>
        </w:tcPr>
        <w:p w14:paraId="66F4689C" w14:textId="77777777" w:rsidR="00AC715B" w:rsidRPr="00B6143B" w:rsidRDefault="00AC715B" w:rsidP="00A75DE0">
          <w:pPr>
            <w:pStyle w:val="Sidhuvud"/>
            <w:rPr>
              <w:rFonts w:cs="Arial"/>
              <w:sz w:val="20"/>
              <w:szCs w:val="20"/>
            </w:rPr>
          </w:pPr>
        </w:p>
      </w:tc>
    </w:tr>
  </w:tbl>
  <w:p w14:paraId="36F208FF" w14:textId="77777777" w:rsidR="007D3C45" w:rsidRPr="007516BA" w:rsidRDefault="007D3C45" w:rsidP="00542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4" w:type="dxa"/>
      <w:tblInd w:w="-1322" w:type="dxa"/>
      <w:tblLayout w:type="fixed"/>
      <w:tblCellMar>
        <w:left w:w="0" w:type="dxa"/>
      </w:tblCellMar>
      <w:tblLook w:val="01E0" w:firstRow="1" w:lastRow="1" w:firstColumn="1" w:lastColumn="1" w:noHBand="0" w:noVBand="0"/>
    </w:tblPr>
    <w:tblGrid>
      <w:gridCol w:w="5390"/>
      <w:gridCol w:w="3192"/>
      <w:gridCol w:w="550"/>
      <w:gridCol w:w="1372"/>
    </w:tblGrid>
    <w:tr w:rsidR="007D3C45" w:rsidRPr="00332C0C" w14:paraId="4E3E69D1" w14:textId="77777777" w:rsidTr="00B6143B">
      <w:trPr>
        <w:trHeight w:hRule="exact" w:val="227"/>
      </w:trPr>
      <w:tc>
        <w:tcPr>
          <w:tcW w:w="5390" w:type="dxa"/>
          <w:vMerge w:val="restart"/>
          <w:shd w:val="clear" w:color="auto" w:fill="auto"/>
        </w:tcPr>
        <w:p w14:paraId="59C8F6D9" w14:textId="18753888" w:rsidR="007D3C45" w:rsidRPr="00332C0C" w:rsidRDefault="00C907FA" w:rsidP="00A75DE0">
          <w:pPr>
            <w:pStyle w:val="Sidhuvud"/>
          </w:pPr>
          <w:r>
            <w:drawing>
              <wp:inline distT="0" distB="0" distL="0" distR="0" wp14:anchorId="0DD97EAE" wp14:editId="49A9F6FE">
                <wp:extent cx="1800225" cy="742950"/>
                <wp:effectExtent l="0" t="0" r="0"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3192" w:type="dxa"/>
          <w:shd w:val="clear" w:color="auto" w:fill="auto"/>
        </w:tcPr>
        <w:p w14:paraId="0DB2D3E7" w14:textId="77777777" w:rsidR="007D3C45" w:rsidRPr="00B6143B" w:rsidRDefault="007D3C45" w:rsidP="00A75DE0">
          <w:pPr>
            <w:pStyle w:val="Sidhuvud"/>
            <w:rPr>
              <w:rFonts w:cs="Arial"/>
            </w:rPr>
          </w:pPr>
        </w:p>
      </w:tc>
      <w:tc>
        <w:tcPr>
          <w:tcW w:w="550" w:type="dxa"/>
          <w:shd w:val="clear" w:color="auto" w:fill="auto"/>
        </w:tcPr>
        <w:p w14:paraId="2077FC11" w14:textId="77777777" w:rsidR="007D3C45" w:rsidRPr="00B6143B" w:rsidRDefault="007D3C45" w:rsidP="00A75DE0">
          <w:pPr>
            <w:pStyle w:val="Sidhuvud"/>
            <w:rPr>
              <w:rFonts w:cs="Arial"/>
            </w:rPr>
          </w:pPr>
        </w:p>
      </w:tc>
      <w:tc>
        <w:tcPr>
          <w:tcW w:w="1372" w:type="dxa"/>
          <w:shd w:val="clear" w:color="auto" w:fill="auto"/>
        </w:tcPr>
        <w:p w14:paraId="360DE607" w14:textId="77777777" w:rsidR="007D3C45" w:rsidRPr="00B6143B" w:rsidRDefault="007D3C45" w:rsidP="00A75DE0">
          <w:pPr>
            <w:pStyle w:val="Sidhuvud"/>
            <w:rPr>
              <w:rFonts w:cs="Arial"/>
            </w:rPr>
          </w:pPr>
        </w:p>
      </w:tc>
    </w:tr>
    <w:tr w:rsidR="00E02388" w:rsidRPr="00332C0C" w14:paraId="5C0FE4EC" w14:textId="77777777" w:rsidTr="00B6143B">
      <w:trPr>
        <w:gridAfter w:val="2"/>
        <w:wAfter w:w="1922" w:type="dxa"/>
      </w:trPr>
      <w:tc>
        <w:tcPr>
          <w:tcW w:w="5390" w:type="dxa"/>
          <w:vMerge/>
          <w:shd w:val="clear" w:color="auto" w:fill="auto"/>
        </w:tcPr>
        <w:p w14:paraId="4B6E5782" w14:textId="77777777" w:rsidR="00E02388" w:rsidRPr="00332C0C" w:rsidRDefault="00E02388" w:rsidP="00A75DE0">
          <w:pPr>
            <w:pStyle w:val="Sidhuvud"/>
          </w:pPr>
        </w:p>
      </w:tc>
      <w:tc>
        <w:tcPr>
          <w:tcW w:w="3192" w:type="dxa"/>
          <w:shd w:val="clear" w:color="auto" w:fill="auto"/>
        </w:tcPr>
        <w:p w14:paraId="631FF53C" w14:textId="6CADC7B6" w:rsidR="00E02388" w:rsidRPr="00B6143B" w:rsidRDefault="00E02388" w:rsidP="00A75DE0">
          <w:pPr>
            <w:pStyle w:val="Sidhuvud"/>
            <w:rPr>
              <w:rFonts w:cs="Arial"/>
              <w:b/>
              <w:sz w:val="20"/>
              <w:szCs w:val="20"/>
              <w:highlight w:val="darkMagenta"/>
            </w:rPr>
          </w:pPr>
        </w:p>
      </w:tc>
    </w:tr>
    <w:tr w:rsidR="00E02388" w:rsidRPr="00332C0C" w14:paraId="3E6C1490" w14:textId="77777777" w:rsidTr="00B6143B">
      <w:tc>
        <w:tcPr>
          <w:tcW w:w="5390" w:type="dxa"/>
          <w:vMerge/>
          <w:shd w:val="clear" w:color="auto" w:fill="auto"/>
        </w:tcPr>
        <w:p w14:paraId="68CE21AD" w14:textId="77777777" w:rsidR="00E02388" w:rsidRPr="00332C0C" w:rsidRDefault="00E02388" w:rsidP="00A75DE0">
          <w:pPr>
            <w:pStyle w:val="Sidhuvud"/>
          </w:pPr>
        </w:p>
      </w:tc>
      <w:tc>
        <w:tcPr>
          <w:tcW w:w="3192" w:type="dxa"/>
          <w:shd w:val="clear" w:color="auto" w:fill="auto"/>
        </w:tcPr>
        <w:p w14:paraId="46EED1EC" w14:textId="77777777" w:rsidR="00E02388" w:rsidRPr="00B6143B" w:rsidRDefault="00E02388" w:rsidP="00B6143B">
          <w:pPr>
            <w:pStyle w:val="Sidhuvud"/>
            <w:tabs>
              <w:tab w:val="clear" w:pos="4536"/>
              <w:tab w:val="clear" w:pos="9072"/>
              <w:tab w:val="right" w:pos="3277"/>
            </w:tabs>
            <w:rPr>
              <w:rFonts w:cs="Arial"/>
              <w:sz w:val="20"/>
              <w:szCs w:val="20"/>
              <w:highlight w:val="red"/>
            </w:rPr>
          </w:pPr>
          <w:r w:rsidRPr="00B6143B">
            <w:rPr>
              <w:rFonts w:cs="Arial"/>
              <w:sz w:val="20"/>
              <w:szCs w:val="20"/>
            </w:rPr>
            <w:tab/>
          </w:r>
        </w:p>
      </w:tc>
      <w:tc>
        <w:tcPr>
          <w:tcW w:w="550" w:type="dxa"/>
          <w:shd w:val="clear" w:color="auto" w:fill="auto"/>
        </w:tcPr>
        <w:p w14:paraId="52F83009" w14:textId="77777777" w:rsidR="00E02388" w:rsidRPr="00B6143B" w:rsidRDefault="00E02388" w:rsidP="00A75DE0">
          <w:pPr>
            <w:pStyle w:val="Sidhuvud"/>
            <w:rPr>
              <w:rFonts w:cs="Arial"/>
              <w:sz w:val="20"/>
              <w:szCs w:val="20"/>
            </w:rPr>
          </w:pPr>
        </w:p>
      </w:tc>
      <w:tc>
        <w:tcPr>
          <w:tcW w:w="1372" w:type="dxa"/>
          <w:shd w:val="clear" w:color="auto" w:fill="auto"/>
        </w:tcPr>
        <w:p w14:paraId="1657B94A" w14:textId="77777777" w:rsidR="00E02388" w:rsidRPr="00B6143B" w:rsidRDefault="00E02388" w:rsidP="00A75DE0">
          <w:pPr>
            <w:pStyle w:val="Sidhuvud"/>
            <w:rPr>
              <w:rFonts w:cs="Arial"/>
              <w:sz w:val="20"/>
              <w:szCs w:val="20"/>
            </w:rPr>
          </w:pPr>
        </w:p>
      </w:tc>
    </w:tr>
    <w:tr w:rsidR="00E02388" w:rsidRPr="00332C0C" w14:paraId="6C72E3B2" w14:textId="77777777" w:rsidTr="00B6143B">
      <w:tc>
        <w:tcPr>
          <w:tcW w:w="5390" w:type="dxa"/>
          <w:vMerge/>
          <w:shd w:val="clear" w:color="auto" w:fill="auto"/>
        </w:tcPr>
        <w:p w14:paraId="535DB97E" w14:textId="77777777" w:rsidR="00E02388" w:rsidRPr="00332C0C" w:rsidRDefault="00E02388" w:rsidP="00A75DE0">
          <w:pPr>
            <w:pStyle w:val="Sidhuvud"/>
          </w:pPr>
        </w:p>
      </w:tc>
      <w:tc>
        <w:tcPr>
          <w:tcW w:w="3192" w:type="dxa"/>
          <w:shd w:val="clear" w:color="auto" w:fill="auto"/>
        </w:tcPr>
        <w:p w14:paraId="4DA2072A" w14:textId="77777777" w:rsidR="00E02388" w:rsidRPr="00B6143B" w:rsidRDefault="00E02388" w:rsidP="00A75DE0">
          <w:pPr>
            <w:pStyle w:val="Sidhuvud"/>
            <w:rPr>
              <w:rFonts w:cs="Arial"/>
              <w:b/>
              <w:sz w:val="20"/>
              <w:szCs w:val="20"/>
            </w:rPr>
          </w:pPr>
        </w:p>
      </w:tc>
      <w:tc>
        <w:tcPr>
          <w:tcW w:w="550" w:type="dxa"/>
          <w:shd w:val="clear" w:color="auto" w:fill="auto"/>
        </w:tcPr>
        <w:p w14:paraId="5BF9C1C7" w14:textId="77777777" w:rsidR="00E02388" w:rsidRPr="00B6143B" w:rsidRDefault="00E02388" w:rsidP="00A75DE0">
          <w:pPr>
            <w:pStyle w:val="Sidhuvud"/>
            <w:rPr>
              <w:rFonts w:cs="Arial"/>
              <w:b/>
              <w:sz w:val="20"/>
              <w:szCs w:val="20"/>
            </w:rPr>
          </w:pPr>
        </w:p>
      </w:tc>
      <w:tc>
        <w:tcPr>
          <w:tcW w:w="1372" w:type="dxa"/>
          <w:shd w:val="clear" w:color="auto" w:fill="auto"/>
        </w:tcPr>
        <w:p w14:paraId="178BE23C" w14:textId="77777777" w:rsidR="00E02388" w:rsidRPr="00B6143B" w:rsidRDefault="00E02388" w:rsidP="00A75DE0">
          <w:pPr>
            <w:pStyle w:val="Sidhuvud"/>
            <w:rPr>
              <w:rFonts w:cs="Arial"/>
              <w:b/>
              <w:sz w:val="20"/>
              <w:szCs w:val="20"/>
            </w:rPr>
          </w:pPr>
        </w:p>
      </w:tc>
    </w:tr>
    <w:tr w:rsidR="00E02388" w:rsidRPr="00332C0C" w14:paraId="32B6C04F" w14:textId="77777777" w:rsidTr="00B6143B">
      <w:tc>
        <w:tcPr>
          <w:tcW w:w="5390" w:type="dxa"/>
          <w:vMerge/>
          <w:shd w:val="clear" w:color="auto" w:fill="auto"/>
        </w:tcPr>
        <w:p w14:paraId="0E9623F2" w14:textId="77777777" w:rsidR="00E02388" w:rsidRPr="00332C0C" w:rsidRDefault="00E02388" w:rsidP="00A75DE0">
          <w:pPr>
            <w:pStyle w:val="Sidhuvud"/>
          </w:pPr>
        </w:p>
      </w:tc>
      <w:tc>
        <w:tcPr>
          <w:tcW w:w="3192" w:type="dxa"/>
          <w:shd w:val="clear" w:color="auto" w:fill="auto"/>
        </w:tcPr>
        <w:p w14:paraId="30EDAD31" w14:textId="77777777" w:rsidR="00E02388" w:rsidRPr="00B6143B" w:rsidRDefault="00E02388" w:rsidP="00A75DE0">
          <w:pPr>
            <w:pStyle w:val="Sidhuvud"/>
            <w:rPr>
              <w:rFonts w:cs="Arial"/>
              <w:sz w:val="20"/>
              <w:szCs w:val="20"/>
            </w:rPr>
          </w:pPr>
        </w:p>
      </w:tc>
      <w:tc>
        <w:tcPr>
          <w:tcW w:w="550" w:type="dxa"/>
          <w:shd w:val="clear" w:color="auto" w:fill="auto"/>
        </w:tcPr>
        <w:p w14:paraId="291A0612" w14:textId="77777777" w:rsidR="00E02388" w:rsidRPr="00B6143B" w:rsidRDefault="00E02388" w:rsidP="00A75DE0">
          <w:pPr>
            <w:pStyle w:val="Sidhuvud"/>
            <w:rPr>
              <w:rFonts w:cs="Arial"/>
              <w:sz w:val="20"/>
              <w:szCs w:val="20"/>
            </w:rPr>
          </w:pPr>
        </w:p>
      </w:tc>
      <w:tc>
        <w:tcPr>
          <w:tcW w:w="1372" w:type="dxa"/>
          <w:shd w:val="clear" w:color="auto" w:fill="auto"/>
        </w:tcPr>
        <w:p w14:paraId="6667AF23" w14:textId="77777777" w:rsidR="00E02388" w:rsidRPr="00B6143B" w:rsidRDefault="00E02388" w:rsidP="00A75DE0">
          <w:pPr>
            <w:pStyle w:val="Sidhuvud"/>
            <w:rPr>
              <w:rFonts w:cs="Arial"/>
              <w:sz w:val="20"/>
              <w:szCs w:val="20"/>
            </w:rPr>
          </w:pPr>
        </w:p>
      </w:tc>
    </w:tr>
    <w:tr w:rsidR="00E02388" w:rsidRPr="00332C0C" w14:paraId="759F748C" w14:textId="77777777" w:rsidTr="00B6143B">
      <w:trPr>
        <w:trHeight w:hRule="exact" w:val="227"/>
      </w:trPr>
      <w:tc>
        <w:tcPr>
          <w:tcW w:w="5390" w:type="dxa"/>
          <w:shd w:val="clear" w:color="auto" w:fill="auto"/>
        </w:tcPr>
        <w:p w14:paraId="27FC7470" w14:textId="77777777" w:rsidR="00E02388" w:rsidRPr="00332C0C" w:rsidRDefault="00E02388" w:rsidP="00A75DE0">
          <w:pPr>
            <w:pStyle w:val="Sidhuvud"/>
          </w:pPr>
        </w:p>
      </w:tc>
      <w:tc>
        <w:tcPr>
          <w:tcW w:w="3192" w:type="dxa"/>
          <w:shd w:val="clear" w:color="auto" w:fill="auto"/>
        </w:tcPr>
        <w:p w14:paraId="1B0BA915" w14:textId="77777777" w:rsidR="00E02388" w:rsidRPr="00B6143B" w:rsidRDefault="00E02388" w:rsidP="00A75DE0">
          <w:pPr>
            <w:pStyle w:val="Sidhuvud"/>
            <w:rPr>
              <w:rFonts w:cs="Arial"/>
              <w:sz w:val="20"/>
              <w:szCs w:val="20"/>
            </w:rPr>
          </w:pPr>
        </w:p>
      </w:tc>
      <w:tc>
        <w:tcPr>
          <w:tcW w:w="550" w:type="dxa"/>
          <w:shd w:val="clear" w:color="auto" w:fill="auto"/>
        </w:tcPr>
        <w:p w14:paraId="29624D8B" w14:textId="77777777" w:rsidR="00E02388" w:rsidRPr="00B6143B" w:rsidRDefault="00E02388" w:rsidP="00A75DE0">
          <w:pPr>
            <w:pStyle w:val="Sidhuvud"/>
            <w:rPr>
              <w:rFonts w:cs="Arial"/>
              <w:sz w:val="20"/>
              <w:szCs w:val="20"/>
            </w:rPr>
          </w:pPr>
        </w:p>
      </w:tc>
      <w:tc>
        <w:tcPr>
          <w:tcW w:w="1372" w:type="dxa"/>
          <w:shd w:val="clear" w:color="auto" w:fill="auto"/>
        </w:tcPr>
        <w:p w14:paraId="3B4588D7" w14:textId="77777777" w:rsidR="00E02388" w:rsidRPr="00B6143B" w:rsidRDefault="00E02388" w:rsidP="00A75DE0">
          <w:pPr>
            <w:pStyle w:val="Sidhuvud"/>
            <w:rPr>
              <w:rFonts w:cs="Arial"/>
              <w:sz w:val="20"/>
              <w:szCs w:val="20"/>
            </w:rPr>
          </w:pPr>
        </w:p>
      </w:tc>
    </w:tr>
  </w:tbl>
  <w:p w14:paraId="014713E7" w14:textId="77777777" w:rsidR="007D3C45" w:rsidRPr="00D2347B" w:rsidRDefault="007D3C45" w:rsidP="0054298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C5917"/>
    <w:multiLevelType w:val="hybridMultilevel"/>
    <w:tmpl w:val="3E4C5F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9B72882"/>
    <w:multiLevelType w:val="hybridMultilevel"/>
    <w:tmpl w:val="79DE96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B87509D"/>
    <w:multiLevelType w:val="hybridMultilevel"/>
    <w:tmpl w:val="AA866F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B7B47A1"/>
    <w:multiLevelType w:val="hybridMultilevel"/>
    <w:tmpl w:val="54DCF2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F422745"/>
    <w:multiLevelType w:val="hybridMultilevel"/>
    <w:tmpl w:val="533EF7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81780235">
    <w:abstractNumId w:val="3"/>
  </w:num>
  <w:num w:numId="2" w16cid:durableId="46878977">
    <w:abstractNumId w:val="1"/>
  </w:num>
  <w:num w:numId="3" w16cid:durableId="677193674">
    <w:abstractNumId w:val="4"/>
  </w:num>
  <w:num w:numId="4" w16cid:durableId="1014070758">
    <w:abstractNumId w:val="0"/>
  </w:num>
  <w:num w:numId="5" w16cid:durableId="74597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E02388"/>
    <w:rsid w:val="00011CB4"/>
    <w:rsid w:val="0002559A"/>
    <w:rsid w:val="00032F08"/>
    <w:rsid w:val="00036E63"/>
    <w:rsid w:val="000437A4"/>
    <w:rsid w:val="0004442D"/>
    <w:rsid w:val="00046832"/>
    <w:rsid w:val="00057050"/>
    <w:rsid w:val="00060A87"/>
    <w:rsid w:val="00077AB6"/>
    <w:rsid w:val="000B046A"/>
    <w:rsid w:val="000C63A7"/>
    <w:rsid w:val="00114DC8"/>
    <w:rsid w:val="00121F9C"/>
    <w:rsid w:val="0014092C"/>
    <w:rsid w:val="001443B5"/>
    <w:rsid w:val="001663DC"/>
    <w:rsid w:val="00177C13"/>
    <w:rsid w:val="00190E78"/>
    <w:rsid w:val="00192F4D"/>
    <w:rsid w:val="00196E75"/>
    <w:rsid w:val="001A0713"/>
    <w:rsid w:val="001A4B87"/>
    <w:rsid w:val="001C2BCE"/>
    <w:rsid w:val="001E2ED2"/>
    <w:rsid w:val="0020259A"/>
    <w:rsid w:val="00204C29"/>
    <w:rsid w:val="002211E3"/>
    <w:rsid w:val="00244EF7"/>
    <w:rsid w:val="0025497D"/>
    <w:rsid w:val="00260F74"/>
    <w:rsid w:val="00270E28"/>
    <w:rsid w:val="00280819"/>
    <w:rsid w:val="00294015"/>
    <w:rsid w:val="002B5698"/>
    <w:rsid w:val="002C2A53"/>
    <w:rsid w:val="002D2B35"/>
    <w:rsid w:val="002E39E3"/>
    <w:rsid w:val="002F2938"/>
    <w:rsid w:val="002F551C"/>
    <w:rsid w:val="00311ECB"/>
    <w:rsid w:val="00312D7D"/>
    <w:rsid w:val="00313BF9"/>
    <w:rsid w:val="003214AB"/>
    <w:rsid w:val="00332155"/>
    <w:rsid w:val="0035118E"/>
    <w:rsid w:val="00363EE8"/>
    <w:rsid w:val="0038441A"/>
    <w:rsid w:val="003A2C70"/>
    <w:rsid w:val="003A3EFD"/>
    <w:rsid w:val="003C1047"/>
    <w:rsid w:val="003C6F5C"/>
    <w:rsid w:val="003C7C90"/>
    <w:rsid w:val="003C7E5E"/>
    <w:rsid w:val="003C7F7E"/>
    <w:rsid w:val="003D617B"/>
    <w:rsid w:val="003E590E"/>
    <w:rsid w:val="003F14CA"/>
    <w:rsid w:val="004079AC"/>
    <w:rsid w:val="00421BED"/>
    <w:rsid w:val="00426284"/>
    <w:rsid w:val="0043320A"/>
    <w:rsid w:val="00444B24"/>
    <w:rsid w:val="00472400"/>
    <w:rsid w:val="0047242D"/>
    <w:rsid w:val="0047273D"/>
    <w:rsid w:val="00486C3A"/>
    <w:rsid w:val="0049165B"/>
    <w:rsid w:val="004A0360"/>
    <w:rsid w:val="004C0E78"/>
    <w:rsid w:val="004C60FE"/>
    <w:rsid w:val="004D70E9"/>
    <w:rsid w:val="004F2C70"/>
    <w:rsid w:val="004F5992"/>
    <w:rsid w:val="00505C51"/>
    <w:rsid w:val="0053319C"/>
    <w:rsid w:val="005368C5"/>
    <w:rsid w:val="0054298A"/>
    <w:rsid w:val="00595A9C"/>
    <w:rsid w:val="005F2B31"/>
    <w:rsid w:val="00614C86"/>
    <w:rsid w:val="00617CA2"/>
    <w:rsid w:val="00623605"/>
    <w:rsid w:val="006A2BE9"/>
    <w:rsid w:val="006A55CF"/>
    <w:rsid w:val="006A7D96"/>
    <w:rsid w:val="006E4178"/>
    <w:rsid w:val="006F663E"/>
    <w:rsid w:val="00704998"/>
    <w:rsid w:val="00717163"/>
    <w:rsid w:val="00732486"/>
    <w:rsid w:val="00737C71"/>
    <w:rsid w:val="00737E4D"/>
    <w:rsid w:val="007478B9"/>
    <w:rsid w:val="007516BA"/>
    <w:rsid w:val="00752CBD"/>
    <w:rsid w:val="00766E50"/>
    <w:rsid w:val="007A73C3"/>
    <w:rsid w:val="007B294C"/>
    <w:rsid w:val="007D3C45"/>
    <w:rsid w:val="007D67DD"/>
    <w:rsid w:val="007E4EBC"/>
    <w:rsid w:val="007F1290"/>
    <w:rsid w:val="00820915"/>
    <w:rsid w:val="008259C7"/>
    <w:rsid w:val="00825C49"/>
    <w:rsid w:val="0083627D"/>
    <w:rsid w:val="0086332A"/>
    <w:rsid w:val="00887F84"/>
    <w:rsid w:val="008B1B61"/>
    <w:rsid w:val="008D40C7"/>
    <w:rsid w:val="008D56D0"/>
    <w:rsid w:val="00904A11"/>
    <w:rsid w:val="0097279E"/>
    <w:rsid w:val="00985CC6"/>
    <w:rsid w:val="009C25E7"/>
    <w:rsid w:val="009D5676"/>
    <w:rsid w:val="009D5720"/>
    <w:rsid w:val="009E0B25"/>
    <w:rsid w:val="009F1186"/>
    <w:rsid w:val="00A266C3"/>
    <w:rsid w:val="00A270C9"/>
    <w:rsid w:val="00A44B61"/>
    <w:rsid w:val="00A75DE0"/>
    <w:rsid w:val="00A928E6"/>
    <w:rsid w:val="00A975F8"/>
    <w:rsid w:val="00AB07EC"/>
    <w:rsid w:val="00AC715B"/>
    <w:rsid w:val="00AD14F1"/>
    <w:rsid w:val="00AD2417"/>
    <w:rsid w:val="00AE6D4D"/>
    <w:rsid w:val="00B2181E"/>
    <w:rsid w:val="00B3247F"/>
    <w:rsid w:val="00B56273"/>
    <w:rsid w:val="00B6143B"/>
    <w:rsid w:val="00B62291"/>
    <w:rsid w:val="00B75EB4"/>
    <w:rsid w:val="00BC44AF"/>
    <w:rsid w:val="00BE03B9"/>
    <w:rsid w:val="00BE1CE1"/>
    <w:rsid w:val="00BE7011"/>
    <w:rsid w:val="00BF01D7"/>
    <w:rsid w:val="00C07890"/>
    <w:rsid w:val="00C17CEF"/>
    <w:rsid w:val="00C4073F"/>
    <w:rsid w:val="00C52BCE"/>
    <w:rsid w:val="00C77DF5"/>
    <w:rsid w:val="00C82089"/>
    <w:rsid w:val="00C87F27"/>
    <w:rsid w:val="00C907FA"/>
    <w:rsid w:val="00C9081B"/>
    <w:rsid w:val="00CA7212"/>
    <w:rsid w:val="00CB4642"/>
    <w:rsid w:val="00CC0DF7"/>
    <w:rsid w:val="00CD65D2"/>
    <w:rsid w:val="00CE2F62"/>
    <w:rsid w:val="00D1522F"/>
    <w:rsid w:val="00D2347B"/>
    <w:rsid w:val="00D31B97"/>
    <w:rsid w:val="00D344FD"/>
    <w:rsid w:val="00D45EDE"/>
    <w:rsid w:val="00D738A2"/>
    <w:rsid w:val="00D83D27"/>
    <w:rsid w:val="00D9244E"/>
    <w:rsid w:val="00D97B15"/>
    <w:rsid w:val="00DB2A7A"/>
    <w:rsid w:val="00DC3E08"/>
    <w:rsid w:val="00DC602A"/>
    <w:rsid w:val="00DD15E7"/>
    <w:rsid w:val="00DD3D5A"/>
    <w:rsid w:val="00DD4FB0"/>
    <w:rsid w:val="00DF1034"/>
    <w:rsid w:val="00DF78E0"/>
    <w:rsid w:val="00E00D33"/>
    <w:rsid w:val="00E02388"/>
    <w:rsid w:val="00E104D8"/>
    <w:rsid w:val="00E16C3A"/>
    <w:rsid w:val="00E25166"/>
    <w:rsid w:val="00E265C7"/>
    <w:rsid w:val="00E337FD"/>
    <w:rsid w:val="00E4030B"/>
    <w:rsid w:val="00E46177"/>
    <w:rsid w:val="00E603D1"/>
    <w:rsid w:val="00ED2DB1"/>
    <w:rsid w:val="00ED3868"/>
    <w:rsid w:val="00F07825"/>
    <w:rsid w:val="00F2517F"/>
    <w:rsid w:val="00F310C9"/>
    <w:rsid w:val="00F9207F"/>
    <w:rsid w:val="00FC72DF"/>
    <w:rsid w:val="00FD2887"/>
    <w:rsid w:val="00FD4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D8AAC30"/>
  <w15:chartTrackingRefBased/>
  <w15:docId w15:val="{D2224BB7-17D1-41D1-87F6-7CC0DBF6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73D"/>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qFormat/>
    <w:rsid w:val="006F663E"/>
    <w:pPr>
      <w:keepNext/>
      <w:spacing w:before="240" w:after="60"/>
      <w:outlineLvl w:val="1"/>
    </w:pPr>
    <w:rPr>
      <w:rFonts w:ascii="Arial" w:hAnsi="Arial" w:cs="Arial"/>
      <w:b/>
      <w:bCs/>
      <w:iCs/>
      <w:sz w:val="20"/>
      <w:szCs w:val="28"/>
    </w:rPr>
  </w:style>
  <w:style w:type="paragraph" w:styleId="Rubrik3">
    <w:name w:val="heading 3"/>
    <w:basedOn w:val="Normal"/>
    <w:next w:val="Normal"/>
    <w:qFormat/>
    <w:rsid w:val="006F663E"/>
    <w:pPr>
      <w:keepNext/>
      <w:spacing w:before="240" w:after="60"/>
      <w:outlineLvl w:val="2"/>
    </w:pPr>
    <w:rPr>
      <w:rFonts w:ascii="Arial" w:hAnsi="Arial" w:cs="Arial"/>
      <w:b/>
      <w:bCs/>
      <w:i/>
      <w:sz w:val="20"/>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paragraph" w:styleId="Liststycke">
    <w:name w:val="List Paragraph"/>
    <w:basedOn w:val="Normal"/>
    <w:uiPriority w:val="34"/>
    <w:qFormat/>
    <w:rsid w:val="00AE6D4D"/>
    <w:pPr>
      <w:spacing w:after="160" w:line="259" w:lineRule="auto"/>
      <w:ind w:left="720"/>
      <w:contextualSpacing/>
    </w:pPr>
    <w:rPr>
      <w:rFonts w:ascii="Calibri" w:eastAsia="Calibri" w:hAnsi="Calibri"/>
      <w:sz w:val="22"/>
      <w:szCs w:val="22"/>
      <w:lang w:eastAsia="en-US"/>
    </w:rPr>
  </w:style>
  <w:style w:type="character" w:styleId="Hyperlnk">
    <w:name w:val="Hyperlink"/>
    <w:uiPriority w:val="99"/>
    <w:unhideWhenUsed/>
    <w:rsid w:val="00AE6D4D"/>
    <w:rPr>
      <w:color w:val="0563C1"/>
      <w:u w:val="single"/>
    </w:rPr>
  </w:style>
  <w:style w:type="paragraph" w:styleId="Brdtext">
    <w:name w:val="Body Text"/>
    <w:basedOn w:val="Normal"/>
    <w:link w:val="BrdtextChar"/>
    <w:uiPriority w:val="1"/>
    <w:qFormat/>
    <w:rsid w:val="003214AB"/>
    <w:pPr>
      <w:widowControl w:val="0"/>
      <w:autoSpaceDE w:val="0"/>
      <w:autoSpaceDN w:val="0"/>
    </w:pPr>
    <w:rPr>
      <w:rFonts w:ascii="Calibri" w:eastAsia="Calibri" w:hAnsi="Calibri" w:cs="Calibri"/>
      <w:sz w:val="22"/>
      <w:szCs w:val="22"/>
      <w:lang w:bidi="sv-SE"/>
    </w:rPr>
  </w:style>
  <w:style w:type="character" w:customStyle="1" w:styleId="BrdtextChar">
    <w:name w:val="Brödtext Char"/>
    <w:basedOn w:val="Standardstycketeckensnitt"/>
    <w:link w:val="Brdtext"/>
    <w:uiPriority w:val="1"/>
    <w:rsid w:val="003214AB"/>
    <w:rPr>
      <w:rFonts w:ascii="Calibri" w:eastAsia="Calibri" w:hAnsi="Calibri" w:cs="Calibri"/>
      <w:sz w:val="22"/>
      <w:szCs w:val="22"/>
      <w:lang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agr\Downloads\brev_utan_makro_svensk_farglogo%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brev_utan_makro_svensk_farglogo (2)</Template>
  <TotalTime>89</TotalTime>
  <Pages>4</Pages>
  <Words>1191</Words>
  <Characters>7486</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Agréus</dc:creator>
  <cp:keywords/>
  <dc:description/>
  <cp:lastModifiedBy>Åsa Agréus</cp:lastModifiedBy>
  <cp:revision>9</cp:revision>
  <cp:lastPrinted>2005-09-06T08:11:00Z</cp:lastPrinted>
  <dcterms:created xsi:type="dcterms:W3CDTF">2022-01-19T10:14:00Z</dcterms:created>
  <dcterms:modified xsi:type="dcterms:W3CDTF">2023-02-14T14:15:00Z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ies>
</file>